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E0" w:rsidRPr="003B2800" w:rsidRDefault="00A71381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-441325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Default="00A672E7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Ing. Dagmar Melotíková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52026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A672E7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Externá lektorka spoločnosti OTIDEA, špecializuje sa na konzultačnú činnosť a poradenstvo v oblasti verejného obstarávania, zároveň komplexne zabezpečuje verejné obstarávanie pre obstarávateľov ako aj uchádzačov/dodávateľov.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Default="00076C18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114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A672E7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A672E7" w:rsidRPr="00152026" w:rsidRDefault="00A672E7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Otidea s.r.o., Astrová 2/A, 821 01 Bratislava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7.5pt;margin-top:-34.75pt;width:320.25pt;height:1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" fillcolor="white [3201]" stroked="f" strokeweight=".5pt">
                <v:textbox>
                  <w:txbxContent>
                    <w:p w:rsidR="00152026" w:rsidRDefault="00A672E7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Ing. Dagmar Melotíková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–</w:t>
                      </w:r>
                      <w:r w:rsidR="00152026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A672E7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Externá lektorka spoločnosti OTIDEA, špecializuje sa na konzultačnú činnosť a poradenstvo v oblasti verejného obstarávania, zároveň komplexne zabezpečuje verejné obstarávanie pre obstarávateľov ako aj uchádzačov/dodávateľov.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Default="00076C18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114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A672E7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A672E7" w:rsidRPr="00152026" w:rsidRDefault="00A672E7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Otidea s.r.o., Astrová 2/A, 821 01 Bratislava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3C45393E" wp14:editId="46B1E2E1">
            <wp:simplePos x="0" y="0"/>
            <wp:positionH relativeFrom="column">
              <wp:posOffset>88265</wp:posOffset>
            </wp:positionH>
            <wp:positionV relativeFrom="paragraph">
              <wp:posOffset>-40640</wp:posOffset>
            </wp:positionV>
            <wp:extent cx="2191465" cy="1457325"/>
            <wp:effectExtent l="323850" t="323850" r="323215" b="3143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6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968"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9A609" wp14:editId="57436802">
                <wp:simplePos x="0" y="0"/>
                <wp:positionH relativeFrom="page">
                  <wp:posOffset>534838</wp:posOffset>
                </wp:positionH>
                <wp:positionV relativeFrom="page">
                  <wp:posOffset>241540</wp:posOffset>
                </wp:positionV>
                <wp:extent cx="4468483" cy="1098645"/>
                <wp:effectExtent l="0" t="0" r="889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109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81" w:rsidRDefault="00A672E7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Ako pripraviť úspešnú ponuku podľa nového zákona o VO</w:t>
                            </w:r>
                          </w:p>
                          <w:p w:rsidR="00A672E7" w:rsidRPr="00083EE0" w:rsidRDefault="00A672E7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A51EC8" w:rsidRPr="00933551" w:rsidRDefault="00A672E7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1. </w:t>
                            </w:r>
                            <w:r w:rsidR="000774A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9A609" id="Textové pole 307" o:spid="_x0000_s1027" type="#_x0000_t202" style="position:absolute;margin-left:42.1pt;margin-top:19pt;width:351.8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" filled="f" stroked="f">
                <v:textbox inset="0,0,0,0">
                  <w:txbxContent>
                    <w:p w:rsidR="00A71381" w:rsidRDefault="00A672E7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Ako pripraviť úspešnú ponuku podľa nového zákona o VO</w:t>
                      </w:r>
                    </w:p>
                    <w:p w:rsidR="00A672E7" w:rsidRPr="00083EE0" w:rsidRDefault="00A672E7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:rsidR="00A51EC8" w:rsidRPr="00933551" w:rsidRDefault="00A672E7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1. </w:t>
                      </w:r>
                      <w:r w:rsidR="000774A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6</w:t>
                      </w:r>
                      <w:bookmarkStart w:id="1" w:name="_GoBack"/>
                      <w:bookmarkEnd w:id="1"/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A672E7" w:rsidRDefault="00083EE0" w:rsidP="00A672E7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A672E7" w:rsidRPr="00A672E7" w:rsidRDefault="00A672E7" w:rsidP="00A672E7">
      <w:pPr>
        <w:pStyle w:val="Bezriadkovania"/>
        <w:numPr>
          <w:ilvl w:val="0"/>
          <w:numId w:val="41"/>
        </w:numPr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672E7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Jednotný európsky dokument -  preukazovanie splnenia podmienok účasti </w:t>
      </w:r>
    </w:p>
    <w:p w:rsidR="00A672E7" w:rsidRPr="00A672E7" w:rsidRDefault="00A672E7" w:rsidP="00A672E7">
      <w:pPr>
        <w:numPr>
          <w:ilvl w:val="0"/>
          <w:numId w:val="41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A672E7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Nový princíp proporcionality,  napr. pri nejasnostiach ponuky by verejný obstarávateľ alebo obstarávateľ nemal automaticky ponuku vylúčiť, </w:t>
      </w:r>
    </w:p>
    <w:p w:rsidR="00A672E7" w:rsidRPr="00A672E7" w:rsidRDefault="00A672E7" w:rsidP="00A672E7">
      <w:pPr>
        <w:numPr>
          <w:ilvl w:val="0"/>
          <w:numId w:val="41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A672E7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Využívanie subdodávateľov a možnosť zmeny subdodávateľa,  definícia subdodávateľa, </w:t>
      </w:r>
    </w:p>
    <w:p w:rsidR="00A672E7" w:rsidRPr="00A672E7" w:rsidRDefault="00A672E7" w:rsidP="00A672E7">
      <w:pPr>
        <w:numPr>
          <w:ilvl w:val="0"/>
          <w:numId w:val="41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A672E7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Dodatky k zmluvám – liberalizácia možnosti uzatvárania dodatkov,  použitie je naviazané na potrebu vyvinúť a kúpiť inovačný výrobok, službu alebo stavebné práce, povinnosť odstúpenia od zmluvy,</w:t>
      </w:r>
    </w:p>
    <w:p w:rsidR="00A672E7" w:rsidRPr="00A672E7" w:rsidRDefault="00A672E7" w:rsidP="00A672E7">
      <w:pPr>
        <w:numPr>
          <w:ilvl w:val="0"/>
          <w:numId w:val="41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A672E7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Trhové konzultácie – pomoc dodávateľa obstarávateľovi pri príprave verejného obstarávania, </w:t>
      </w:r>
    </w:p>
    <w:p w:rsidR="00A672E7" w:rsidRPr="00A672E7" w:rsidRDefault="00A672E7" w:rsidP="00A672E7">
      <w:pPr>
        <w:numPr>
          <w:ilvl w:val="0"/>
          <w:numId w:val="41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A672E7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Nové pravidlá revíznych postupov –  námietka aj v podlimitnej zákazke, </w:t>
      </w:r>
    </w:p>
    <w:p w:rsidR="00A672E7" w:rsidRPr="00A672E7" w:rsidRDefault="00A672E7" w:rsidP="00A672E7">
      <w:pPr>
        <w:numPr>
          <w:ilvl w:val="0"/>
          <w:numId w:val="41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A672E7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Zábezpeka – aj na podlimitné zákazky,  zníženie maximálnej výšky,</w:t>
      </w:r>
    </w:p>
    <w:p w:rsidR="00A672E7" w:rsidRPr="00A672E7" w:rsidRDefault="00A672E7" w:rsidP="00A672E7">
      <w:pPr>
        <w:numPr>
          <w:ilvl w:val="0"/>
          <w:numId w:val="41"/>
        </w:numPr>
        <w:spacing w:before="100" w:beforeAutospacing="1" w:after="100" w:afterAutospacing="1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A672E7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Nové úpravy  týkajúce sa konfliktu záujmov.</w:t>
      </w:r>
    </w:p>
    <w:p w:rsidR="008463FE" w:rsidRPr="00A672E7" w:rsidRDefault="00A672E7" w:rsidP="007A7349">
      <w:pPr>
        <w:pStyle w:val="Odsekzoznamu"/>
        <w:numPr>
          <w:ilvl w:val="0"/>
          <w:numId w:val="41"/>
        </w:numPr>
        <w:rPr>
          <w:rFonts w:ascii="Eurostile T OT" w:hAnsi="Eurostile T OT"/>
          <w:color w:val="215868" w:themeColor="accent5" w:themeShade="80"/>
        </w:rPr>
      </w:pPr>
      <w:r w:rsidRPr="00A672E7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Register konečných užívateľov výho</w:t>
      </w:r>
      <w:r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d, Zápis do zoznamu podnikateľov</w:t>
      </w:r>
      <w:r w:rsidR="005A0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3FF2B" wp14:editId="5FF0C2B3">
                <wp:simplePos x="0" y="0"/>
                <wp:positionH relativeFrom="column">
                  <wp:posOffset>-6985</wp:posOffset>
                </wp:positionH>
                <wp:positionV relativeFrom="paragraph">
                  <wp:posOffset>191134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F606D1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Cena za 1 osobu 114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 w:rsidR="00C52C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Nezaplatenie zálohovej faktúry nie je považované za riadne storno prihlášky! </w:t>
                            </w: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FF2B" id="Textové pole 15" o:spid="_x0000_s1028" type="#_x0000_t202" style="position:absolute;left:0;text-align:left;margin-left:-.55pt;margin-top:15.05pt;width:510.1pt;height:3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F606D1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Cena za 1 osobu 114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 w:rsidR="00C52C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Nezaplatenie zálohovej faktúry nie je považované za riadne storno prihlášky! </w:t>
                      </w: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2562AA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FD082" wp14:editId="6A2ED9FA">
                <wp:simplePos x="0" y="0"/>
                <wp:positionH relativeFrom="column">
                  <wp:posOffset>1035930</wp:posOffset>
                </wp:positionH>
                <wp:positionV relativeFrom="paragraph">
                  <wp:posOffset>176729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A672E7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1. </w:t>
                            </w:r>
                            <w:r w:rsidR="000774A1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6</w:t>
                            </w:r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D082" id="Textové pole 16" o:spid="_x0000_s1029" type="#_x0000_t202" style="position:absolute;margin-left:81.55pt;margin-top:13.9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8815B7" w:rsidRDefault="00A672E7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1. </w:t>
                      </w:r>
                      <w:r w:rsidR="000774A1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6</w:t>
                      </w:r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  <w:r w:rsidR="005A0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92DCD" wp14:editId="019EFC40">
                <wp:simplePos x="0" y="0"/>
                <wp:positionH relativeFrom="column">
                  <wp:posOffset>3485515</wp:posOffset>
                </wp:positionH>
                <wp:positionV relativeFrom="paragraph">
                  <wp:posOffset>135255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2DCD" id="Textové pole 18" o:spid="_x0000_s1030" type="#_x0000_t202" style="position:absolute;margin-left:274.45pt;margin-top:10.6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iY/0e4AAAAAkBAAAPAAAAZHJzL2Rv&#10;d25yZXYueG1sTI8xT8MwEIV3JP6DdUgsVeukhLaEXCqEqNQOHUhZurnxkUTE58h22/DvMROMp/fp&#10;ve+K9Wh6cSHnO8sI6SwBQVxb3XGD8HHYTFcgfFCsVW+ZEL7Jw7q8vSlUru2V3+lShUbEEva5QmhD&#10;GHIpfd2SUX5mB+KYfVpnVIina6R26hrLTS/nSbKQRnUcF1o10GtL9Vd1Ngh7f9xOjm67mVReyx3R&#10;/m2XBsT7u/HlGUSgMfzB8Ksf1aGMTid7Zu1Fj/CYrZ4iijBPH0BEYJFkGYgTwjJdgiwL+f+D8gc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AiY/0e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31" w:rsidRDefault="005D2A31" w:rsidP="00506234">
      <w:pPr>
        <w:spacing w:after="0" w:line="240" w:lineRule="auto"/>
      </w:pPr>
      <w:r>
        <w:separator/>
      </w:r>
    </w:p>
  </w:endnote>
  <w:end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083EE0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31" w:rsidRDefault="005D2A31" w:rsidP="00506234">
      <w:pPr>
        <w:spacing w:after="0" w:line="240" w:lineRule="auto"/>
      </w:pPr>
      <w:r>
        <w:separator/>
      </w:r>
    </w:p>
  </w:footnote>
  <w:foot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465DF7">
    <w:pPr>
      <w:pStyle w:val="Hlavika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A5FDA"/>
    <w:multiLevelType w:val="hybridMultilevel"/>
    <w:tmpl w:val="043826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4D783796"/>
    <w:multiLevelType w:val="hybridMultilevel"/>
    <w:tmpl w:val="C72A42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1"/>
  </w:num>
  <w:num w:numId="3">
    <w:abstractNumId w:val="30"/>
  </w:num>
  <w:num w:numId="4">
    <w:abstractNumId w:val="28"/>
  </w:num>
  <w:num w:numId="5">
    <w:abstractNumId w:val="34"/>
  </w:num>
  <w:num w:numId="6">
    <w:abstractNumId w:val="8"/>
  </w:num>
  <w:num w:numId="7">
    <w:abstractNumId w:val="25"/>
  </w:num>
  <w:num w:numId="8">
    <w:abstractNumId w:val="27"/>
  </w:num>
  <w:num w:numId="9">
    <w:abstractNumId w:val="0"/>
  </w:num>
  <w:num w:numId="10">
    <w:abstractNumId w:val="17"/>
  </w:num>
  <w:num w:numId="11">
    <w:abstractNumId w:val="37"/>
  </w:num>
  <w:num w:numId="12">
    <w:abstractNumId w:val="16"/>
  </w:num>
  <w:num w:numId="13">
    <w:abstractNumId w:val="6"/>
  </w:num>
  <w:num w:numId="14">
    <w:abstractNumId w:val="31"/>
  </w:num>
  <w:num w:numId="15">
    <w:abstractNumId w:val="5"/>
  </w:num>
  <w:num w:numId="16">
    <w:abstractNumId w:val="9"/>
  </w:num>
  <w:num w:numId="17">
    <w:abstractNumId w:val="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  <w:num w:numId="23">
    <w:abstractNumId w:val="33"/>
  </w:num>
  <w:num w:numId="24">
    <w:abstractNumId w:val="14"/>
  </w:num>
  <w:num w:numId="25">
    <w:abstractNumId w:val="35"/>
  </w:num>
  <w:num w:numId="26">
    <w:abstractNumId w:val="13"/>
  </w:num>
  <w:num w:numId="27">
    <w:abstractNumId w:val="29"/>
  </w:num>
  <w:num w:numId="28">
    <w:abstractNumId w:val="24"/>
  </w:num>
  <w:num w:numId="29">
    <w:abstractNumId w:val="26"/>
  </w:num>
  <w:num w:numId="30">
    <w:abstractNumId w:val="3"/>
  </w:num>
  <w:num w:numId="31">
    <w:abstractNumId w:val="21"/>
  </w:num>
  <w:num w:numId="32">
    <w:abstractNumId w:val="36"/>
  </w:num>
  <w:num w:numId="33">
    <w:abstractNumId w:val="22"/>
  </w:num>
  <w:num w:numId="34">
    <w:abstractNumId w:val="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8"/>
  </w:num>
  <w:num w:numId="38">
    <w:abstractNumId w:val="5"/>
  </w:num>
  <w:num w:numId="39">
    <w:abstractNumId w:val="10"/>
  </w:num>
  <w:num w:numId="40">
    <w:abstractNumId w:val="2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76C18"/>
    <w:rsid w:val="000774A1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5D2A31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672E7"/>
    <w:rsid w:val="00A71381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30474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06D1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1D30118-62F6-44A4-B7CC-B595F728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Bezriadkovania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A86E-A6FB-4635-A86A-9A26DBF2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Svinčáková</cp:lastModifiedBy>
  <cp:revision>2</cp:revision>
  <cp:lastPrinted>2013-08-26T10:50:00Z</cp:lastPrinted>
  <dcterms:created xsi:type="dcterms:W3CDTF">2016-05-13T08:53:00Z</dcterms:created>
  <dcterms:modified xsi:type="dcterms:W3CDTF">2016-05-13T08:53:00Z</dcterms:modified>
</cp:coreProperties>
</file>