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A71381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-327025</wp:posOffset>
                </wp:positionV>
                <wp:extent cx="4067175" cy="179070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381" w:rsidRDefault="00A71381" w:rsidP="00A71381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Ing. Dagmar Melotíková – </w:t>
                            </w:r>
                            <w:r w:rsidR="00C904FE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Pr="00A71381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xterná lektorka spoločnosti OTIDEA, špecializuje sa na konzultačnú činnosť a poradenstvo v oblasti verejného obstarávania, zároveň komplexne zabezpečuje verejné obstarávanie pre obstarávateľov ako aj </w:t>
                            </w:r>
                            <w:r w:rsidR="00C904FE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pre </w:t>
                            </w:r>
                            <w:r w:rsidRPr="00A71381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uchádzačov/dodávateľov.</w:t>
                            </w:r>
                          </w:p>
                          <w:p w:rsidR="00A71381" w:rsidRDefault="005E7FAE" w:rsidP="00A71381">
                            <w:pPr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6.7pt;margin-top:-25.75pt;width:320.25pt;height:14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" fillcolor="white [3201]" stroked="f" strokeweight=".5pt">
                <v:textbox>
                  <w:txbxContent>
                    <w:p w:rsidR="00A71381" w:rsidRDefault="00A71381" w:rsidP="00A71381">
                      <w:pPr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Ing. Dagmar Melotíková – </w:t>
                      </w:r>
                      <w:r w:rsidR="00C904FE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Pr="00A71381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xterná lektorka spoločnosti OTIDEA, špecializuje sa na konzultačnú činnosť a poradenstvo v oblasti verejného obstarávania, zároveň komplexne zabezpečuje verejné obstarávanie pre obstarávateľov ako aj </w:t>
                      </w:r>
                      <w:r w:rsidR="00C904FE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pre </w:t>
                      </w:r>
                      <w:r w:rsidRPr="00A71381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uchádzačov/dodávateľov.</w:t>
                      </w:r>
                    </w:p>
                    <w:p w:rsidR="00A71381" w:rsidRDefault="005E7FAE" w:rsidP="00A71381">
                      <w:pPr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FE" w:rsidRDefault="00C904FE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2562AA" w:rsidRDefault="005E7FAE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Čo prináša nový zákon o verejnom obstarávaní pre dodávateľov?</w:t>
                            </w:r>
                          </w:p>
                          <w:p w:rsidR="00A51EC8" w:rsidRPr="00933551" w:rsidRDefault="005E7FAE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</w:t>
                            </w:r>
                            <w:r w:rsidR="00814FDA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5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C904FE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1.</w:t>
                            </w:r>
                            <w:r w:rsidR="00C904FE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A60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C904FE" w:rsidRDefault="00C904FE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2562AA" w:rsidRDefault="005E7FAE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Čo prináša nový zákon o verejnom obstarávaní pre dodávateľov?</w:t>
                      </w:r>
                    </w:p>
                    <w:p w:rsidR="00A51EC8" w:rsidRPr="00933551" w:rsidRDefault="005E7FAE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</w:t>
                      </w:r>
                      <w:r w:rsidR="00814FDA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5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C904FE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1.</w:t>
                      </w:r>
                      <w:r w:rsidR="00C904FE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5E7FAE" w:rsidRDefault="00083EE0" w:rsidP="005E7FAE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5E7FAE" w:rsidRPr="00C904FE" w:rsidRDefault="005E7FAE" w:rsidP="005E7FAE">
      <w:pPr>
        <w:pStyle w:val="Bezriadkovania"/>
        <w:numPr>
          <w:ilvl w:val="0"/>
          <w:numId w:val="37"/>
        </w:numPr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  <w:lang w:val="sk-SK"/>
        </w:rPr>
        <w:t>Register hospodárskych subjektov a register konečných užívateľov výhod,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Nový režim vyhodnocovania ponúk – tzv. samoočisťovací mechanizmus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Jednotný európsky dokument</w:t>
      </w:r>
      <w:r w:rsid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 – </w:t>
      </w: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preukazovanie</w:t>
      </w:r>
      <w:r w:rsid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 </w:t>
      </w: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splnenia podmienok účasti,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Podlimitné zákazky – osobitný postup podmienok účasti osobného postavenia, podanie námietky,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Využívanie subdodávateľov a možnosť zmeny subdodávateľa, definícia subdodávateľa, 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Dodatky k zmluvám </w:t>
      </w:r>
      <w:r w:rsid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– liberalizácia možnosti uzatvárania dodatkov,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Nové pravidlá revíznych postupov – žiadosť o nápravu, námietky, kontrola, vylúčenie správneho poriadku, vydanie rozhodnutia o kontrole – možnosť opravných prostriedkov,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Inovatívne partnerstvo – využitie a obsah nového inštitútu, nový postup zadania zákazky,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Zábezpeka – aj na podlimitné zákazky,  zníženie maximálnej výšky</w:t>
      </w:r>
    </w:p>
    <w:p w:rsidR="008463FE" w:rsidRDefault="00C904FE" w:rsidP="00771443">
      <w:pPr>
        <w:numPr>
          <w:ilvl w:val="0"/>
          <w:numId w:val="37"/>
        </w:numPr>
        <w:spacing w:before="100" w:beforeAutospacing="1" w:after="100" w:afterAutospacing="1"/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Nové úpravy týkajúce sa konfliktu záujmov</w: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2A556" wp14:editId="277DB6A0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5E7FAE" w:rsidRDefault="005E7FAE" w:rsidP="005E7FAE">
                            <w:pPr>
                              <w:spacing w:after="0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114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že zrušiť účasť najneskôr 5 dní pred </w:t>
                            </w:r>
                            <w:r w:rsidR="00C904FE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konaním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k.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Pr="00C904FE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1F0600" w:rsidRPr="001F0600" w:rsidRDefault="004811F7" w:rsidP="005E7FAE">
                            <w:pPr>
                              <w:spacing w:after="0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2A556" id="Textové pole 15" o:spid="_x0000_s1028" type="#_x0000_t202" style="position:absolute;left:0;text-align:left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5E7FAE" w:rsidRDefault="005E7FAE" w:rsidP="005E7FAE">
                      <w:pPr>
                        <w:spacing w:after="0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114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že zrušiť účasť najneskôr 5 dní pred </w:t>
                      </w:r>
                      <w:r w:rsidR="00C904FE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konaním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k.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Pr="00C904FE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</w:p>
                    <w:p w:rsidR="001F0600" w:rsidRPr="001F0600" w:rsidRDefault="004811F7" w:rsidP="005E7FAE">
                      <w:pPr>
                        <w:spacing w:after="0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C904FE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8AC22" wp14:editId="21606E0B">
                <wp:simplePos x="0" y="0"/>
                <wp:positionH relativeFrom="column">
                  <wp:posOffset>3485515</wp:posOffset>
                </wp:positionH>
                <wp:positionV relativeFrom="paragraph">
                  <wp:posOffset>78105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AC22" id="Textové pole 18" o:spid="_x0000_s1029" type="#_x0000_t202" style="position:absolute;margin-left:274.45pt;margin-top:6.1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 w:rsidR="002562A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69265" wp14:editId="58BAE3C3">
                <wp:simplePos x="0" y="0"/>
                <wp:positionH relativeFrom="column">
                  <wp:posOffset>1035685</wp:posOffset>
                </wp:positionH>
                <wp:positionV relativeFrom="paragraph">
                  <wp:posOffset>109855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5E7FAE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="00814FDA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.1.2016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9265" id="Textové pole 16" o:spid="_x0000_s1030" type="#_x0000_t202" style="position:absolute;margin-left:81.55pt;margin-top:8.65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5E7FAE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</w:t>
                      </w:r>
                      <w:r w:rsidR="00814FDA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5</w:t>
                      </w:r>
                      <w:bookmarkStart w:id="1" w:name="_GoBack"/>
                      <w:bookmarkEnd w:id="1"/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.1.2016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9455C63"/>
    <w:multiLevelType w:val="hybridMultilevel"/>
    <w:tmpl w:val="524E10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4D783796"/>
    <w:multiLevelType w:val="hybridMultilevel"/>
    <w:tmpl w:val="C72A42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28"/>
  </w:num>
  <w:num w:numId="4">
    <w:abstractNumId w:val="26"/>
  </w:num>
  <w:num w:numId="5">
    <w:abstractNumId w:val="32"/>
  </w:num>
  <w:num w:numId="6">
    <w:abstractNumId w:val="8"/>
  </w:num>
  <w:num w:numId="7">
    <w:abstractNumId w:val="23"/>
  </w:num>
  <w:num w:numId="8">
    <w:abstractNumId w:val="25"/>
  </w:num>
  <w:num w:numId="9">
    <w:abstractNumId w:val="0"/>
  </w:num>
  <w:num w:numId="10">
    <w:abstractNumId w:val="15"/>
  </w:num>
  <w:num w:numId="11">
    <w:abstractNumId w:val="35"/>
  </w:num>
  <w:num w:numId="12">
    <w:abstractNumId w:val="14"/>
  </w:num>
  <w:num w:numId="13">
    <w:abstractNumId w:val="6"/>
  </w:num>
  <w:num w:numId="14">
    <w:abstractNumId w:val="29"/>
  </w:num>
  <w:num w:numId="15">
    <w:abstractNumId w:val="5"/>
  </w:num>
  <w:num w:numId="16">
    <w:abstractNumId w:val="9"/>
  </w:num>
  <w:num w:numId="17">
    <w:abstractNumId w:val="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1"/>
  </w:num>
  <w:num w:numId="24">
    <w:abstractNumId w:val="13"/>
  </w:num>
  <w:num w:numId="25">
    <w:abstractNumId w:val="33"/>
  </w:num>
  <w:num w:numId="26">
    <w:abstractNumId w:val="12"/>
  </w:num>
  <w:num w:numId="27">
    <w:abstractNumId w:val="27"/>
  </w:num>
  <w:num w:numId="28">
    <w:abstractNumId w:val="22"/>
  </w:num>
  <w:num w:numId="29">
    <w:abstractNumId w:val="24"/>
  </w:num>
  <w:num w:numId="30">
    <w:abstractNumId w:val="3"/>
  </w:num>
  <w:num w:numId="31">
    <w:abstractNumId w:val="19"/>
  </w:num>
  <w:num w:numId="32">
    <w:abstractNumId w:val="34"/>
  </w:num>
  <w:num w:numId="33">
    <w:abstractNumId w:val="20"/>
  </w:num>
  <w:num w:numId="34">
    <w:abstractNumId w:val="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5E7FAE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14FDA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62571"/>
    <w:rsid w:val="00C904FE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988FFE4-5B77-4C96-9327-0E48A2D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E1CD-78BC-4461-93BB-4E3E89DC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4</cp:revision>
  <cp:lastPrinted>2013-08-26T10:50:00Z</cp:lastPrinted>
  <dcterms:created xsi:type="dcterms:W3CDTF">2015-12-18T08:38:00Z</dcterms:created>
  <dcterms:modified xsi:type="dcterms:W3CDTF">2016-01-05T16:16:00Z</dcterms:modified>
</cp:coreProperties>
</file>