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-445770</wp:posOffset>
                </wp:positionV>
                <wp:extent cx="4067175" cy="198120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Mgr. Ján Kapec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152026"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Advokát, ktorý od roku 2010 pôsobí v najväčšej česko-slovenskej advokátskej kancelárie </w:t>
                            </w:r>
                            <w:proofErr w:type="spellStart"/>
                            <w:r w:rsidRPr="00152026"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Havel</w:t>
                            </w:r>
                            <w:proofErr w:type="spellEnd"/>
                            <w:r w:rsidRPr="00152026"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, </w:t>
                            </w:r>
                            <w:proofErr w:type="spellStart"/>
                            <w:r w:rsidRPr="00152026"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Holásek</w:t>
                            </w:r>
                            <w:proofErr w:type="spellEnd"/>
                            <w:r w:rsidRPr="00152026"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&amp; </w:t>
                            </w:r>
                            <w:proofErr w:type="spellStart"/>
                            <w:r w:rsidRPr="00152026"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Partners</w:t>
                            </w:r>
                            <w:proofErr w:type="spellEnd"/>
                            <w:r w:rsidRPr="00152026"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 xml:space="preserve"> s.r.o. Venuje sa najmä problematike verejného obstarávania a PPP projektov, sporovej agendy a právu nehnuteľností. poskytoval v rámci svojej špecializácie právne poradenstvo tak na strane uchádzačov  ako aj na strane verejných obstarávateľov  a obstarávateľov.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Pr="00152026" w:rsidRDefault="00160C32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</w:t>
                            </w:r>
                            <w:r w:rsidR="005B0E47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15202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45pt;margin-top:-35.1pt;width:320.25pt;height:15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" fillcolor="white [3201]" stroked="f" strokeweight=".5pt">
                <v:textbox>
                  <w:txbxContent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Mgr. Ján Kapec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152026"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Advokát, ktorý od roku 2010 pôsobí v najväčšej česko-slovenskej advokátskej kancelárie </w:t>
                      </w:r>
                      <w:proofErr w:type="spellStart"/>
                      <w:r w:rsidRPr="00152026"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Havel</w:t>
                      </w:r>
                      <w:proofErr w:type="spellEnd"/>
                      <w:r w:rsidRPr="00152026"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, </w:t>
                      </w:r>
                      <w:proofErr w:type="spellStart"/>
                      <w:r w:rsidRPr="00152026"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Holásek</w:t>
                      </w:r>
                      <w:proofErr w:type="spellEnd"/>
                      <w:r w:rsidRPr="00152026"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&amp; </w:t>
                      </w:r>
                      <w:proofErr w:type="spellStart"/>
                      <w:r w:rsidRPr="00152026"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Partners</w:t>
                      </w:r>
                      <w:proofErr w:type="spellEnd"/>
                      <w:r w:rsidRPr="00152026"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 xml:space="preserve"> s.r.o. Venuje sa najmä problematike verejného obstarávania a PPP projektov, sporovej agendy a právu nehnuteľností. poskytoval v rámci svojej špecializácie právne poradenstvo tak na strane uchádzačov  ako aj na strane verejných obstarávateľov  a obstarávateľov.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Pr="00152026" w:rsidRDefault="00160C32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</w:t>
                      </w:r>
                      <w:r w:rsidR="005B0E47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15202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6A" w:rsidRDefault="00ED136A" w:rsidP="002562AA">
                            <w:pP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ED136A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Trestno-právna zodpovednosť pri zadávaní verejných zákaziek a nakladanie s verejným majetkom</w:t>
                            </w:r>
                          </w:p>
                          <w:p w:rsidR="00A51EC8" w:rsidRPr="00933551" w:rsidRDefault="00A95B40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9.</w:t>
                            </w:r>
                            <w:r w:rsidR="00ED136A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3.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2017</w:t>
                            </w:r>
                            <w:bookmarkStart w:id="0" w:name="_GoBack"/>
                            <w:bookmarkEnd w:id="0"/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ED136A" w:rsidRDefault="00ED136A" w:rsidP="002562AA">
                      <w:pP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ED136A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Trestno-právna zodpovednosť pri zadávaní verejných zákaziek a nakladanie s verejným majetkom</w:t>
                      </w:r>
                    </w:p>
                    <w:p w:rsidR="00A51EC8" w:rsidRPr="00933551" w:rsidRDefault="00A95B40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9.</w:t>
                      </w:r>
                      <w:r w:rsidR="00ED136A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3.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2017</w:t>
                      </w:r>
                      <w:bookmarkStart w:id="1" w:name="_GoBack"/>
                      <w:bookmarkEnd w:id="1"/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ED136A" w:rsidRPr="00ED136A" w:rsidRDefault="00ED136A" w:rsidP="00ED136A">
      <w:pPr>
        <w:pStyle w:val="Bezriadkovania"/>
        <w:numPr>
          <w:ilvl w:val="0"/>
          <w:numId w:val="42"/>
        </w:numPr>
        <w:jc w:val="both"/>
        <w:rPr>
          <w:rFonts w:ascii="Eurostile T OT" w:eastAsia="Times New Roman" w:hAnsi="Eurostile T OT" w:cs="Arial"/>
          <w:b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b/>
          <w:color w:val="215868" w:themeColor="accent5" w:themeShade="80"/>
          <w:sz w:val="24"/>
          <w:szCs w:val="24"/>
          <w:lang w:val="sk-SK" w:eastAsia="cs-CZ"/>
        </w:rPr>
        <w:t xml:space="preserve">Trestné činy súvisiace s verejnými obstarávaniami </w:t>
      </w:r>
    </w:p>
    <w:p w:rsidR="00ED136A" w:rsidRPr="00ED136A" w:rsidRDefault="00ED136A" w:rsidP="00ED136A">
      <w:pPr>
        <w:pStyle w:val="Bezriadkovania"/>
        <w:jc w:val="both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 xml:space="preserve">Trestný čin machinácie pri verejnom obstarávaní a verejnej dražbe </w:t>
      </w:r>
    </w:p>
    <w:p w:rsidR="00ED136A" w:rsidRPr="00ED136A" w:rsidRDefault="00ED136A" w:rsidP="00ED136A">
      <w:pPr>
        <w:pStyle w:val="Bezriadkovania"/>
        <w:jc w:val="both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 xml:space="preserve">Trestný čin poškodzovania finančných záujmov Európskych spoločenstiev </w:t>
      </w:r>
    </w:p>
    <w:p w:rsidR="00ED136A" w:rsidRPr="00ED136A" w:rsidRDefault="00ED136A" w:rsidP="00ED136A">
      <w:pPr>
        <w:pStyle w:val="Bezriadkovania"/>
        <w:jc w:val="both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>Niektoré ďalšie trestné činy, ktorých sa možno dopustiť v súvislosti s verejnými obstarávaniami (porušenie povinnosti pri správe cudzieho majetku; zneužívanie právomoci a pod.)</w:t>
      </w:r>
    </w:p>
    <w:p w:rsidR="00ED136A" w:rsidRPr="00ED136A" w:rsidRDefault="00ED136A" w:rsidP="00ED136A">
      <w:pPr>
        <w:pStyle w:val="Bezriadkovania"/>
        <w:numPr>
          <w:ilvl w:val="0"/>
          <w:numId w:val="42"/>
        </w:numPr>
        <w:jc w:val="both"/>
        <w:rPr>
          <w:rFonts w:ascii="Eurostile T OT" w:eastAsia="Times New Roman" w:hAnsi="Eurostile T OT" w:cs="Arial"/>
          <w:b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b/>
          <w:color w:val="215868" w:themeColor="accent5" w:themeShade="80"/>
          <w:sz w:val="24"/>
          <w:szCs w:val="24"/>
          <w:lang w:val="sk-SK" w:eastAsia="cs-CZ"/>
        </w:rPr>
        <w:t xml:space="preserve">Trestno-právne aspekty nakladania s verejným majetkom: </w:t>
      </w:r>
    </w:p>
    <w:p w:rsidR="00ED136A" w:rsidRPr="00ED136A" w:rsidRDefault="00ED136A" w:rsidP="00ED136A">
      <w:pPr>
        <w:pStyle w:val="Bezriadkovania"/>
        <w:jc w:val="both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 xml:space="preserve">Všeobecne k trestnej zodpovednosti (poslanecká imunita </w:t>
      </w:r>
      <w:proofErr w:type="spellStart"/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>vs</w:t>
      </w:r>
      <w:proofErr w:type="spellEnd"/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 xml:space="preserve">. zodpovednosť volených zástupcov)  </w:t>
      </w:r>
    </w:p>
    <w:p w:rsidR="00ED136A" w:rsidRPr="00ED136A" w:rsidRDefault="00ED136A" w:rsidP="00ED136A">
      <w:pPr>
        <w:pStyle w:val="Bezriadkovania"/>
        <w:jc w:val="both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 xml:space="preserve">Zákonný rámec povinností volených zástupcov </w:t>
      </w:r>
    </w:p>
    <w:p w:rsidR="00ED136A" w:rsidRPr="00ED136A" w:rsidRDefault="00ED136A" w:rsidP="00ED136A">
      <w:pPr>
        <w:pStyle w:val="Bezriadkovania"/>
        <w:jc w:val="both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 xml:space="preserve">Trestné činy verejných činiteľov </w:t>
      </w:r>
    </w:p>
    <w:p w:rsidR="00ED136A" w:rsidRPr="00ED136A" w:rsidRDefault="00ED136A" w:rsidP="00ED136A">
      <w:pPr>
        <w:pStyle w:val="Bezriadkovania"/>
        <w:jc w:val="both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 xml:space="preserve">Korupcia (prijímanie úplatku, podplácanie, nepriama korupcia) </w:t>
      </w:r>
    </w:p>
    <w:p w:rsidR="00ED136A" w:rsidRPr="00ED136A" w:rsidRDefault="00ED136A" w:rsidP="00ED136A">
      <w:pPr>
        <w:pStyle w:val="Bezriadkovania"/>
        <w:jc w:val="both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</w:pPr>
      <w:r w:rsidRPr="00ED136A"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val="sk-SK" w:eastAsia="cs-CZ"/>
        </w:rPr>
        <w:t xml:space="preserve">Povinnosti pri nakladaní s verejným majetkom a s verejnými prostriedkami </w:t>
      </w:r>
    </w:p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-6231</wp:posOffset>
                </wp:positionH>
                <wp:positionV relativeFrom="paragraph">
                  <wp:posOffset>143007</wp:posOffset>
                </wp:positionV>
                <wp:extent cx="6478270" cy="4508626"/>
                <wp:effectExtent l="0" t="0" r="0" b="635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5086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680E81" w:rsidRDefault="00160C32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</w:t>
                            </w:r>
                            <w:r w:rsidR="005B0E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  <w:r w:rsidR="005B0E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Prijatá prihláška je považovaná za záväznú objednávku. 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</w:t>
                            </w:r>
                          </w:p>
                          <w:p w:rsidR="00C52C43" w:rsidRPr="00680E81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</w:pPr>
                            <w:r w:rsidRPr="00680E81">
                              <w:rPr>
                                <w:rFonts w:ascii="Eurostile T OT" w:hAnsi="Eurostile T OT" w:cs="Arial"/>
                                <w:color w:val="FF0000"/>
                                <w:szCs w:val="24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16D7" id="Textové pole 15" o:spid="_x0000_s1028" type="#_x0000_t202" style="position:absolute;margin-left:-.5pt;margin-top:11.25pt;width:510.1pt;height:3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680E81" w:rsidRDefault="00160C32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</w:t>
                      </w:r>
                      <w:r w:rsidR="005B0E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7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  <w:r w:rsidR="005B0E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Prijatá prihláška je považovaná za záväznú objednávku. 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</w:t>
                      </w:r>
                    </w:p>
                    <w:p w:rsidR="00C52C43" w:rsidRPr="00680E81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</w:pPr>
                      <w:r w:rsidRPr="00680E81">
                        <w:rPr>
                          <w:rFonts w:ascii="Eurostile T OT" w:hAnsi="Eurostile T OT" w:cs="Arial"/>
                          <w:color w:val="FF0000"/>
                          <w:szCs w:val="24"/>
                        </w:rPr>
                        <w:t xml:space="preserve">Nezaplatenie zálohovej faktúry nie je považované za riadne storno prihlášky! </w:t>
                      </w: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5B0E47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A454D" wp14:editId="3F8186F2">
                <wp:simplePos x="0" y="0"/>
                <wp:positionH relativeFrom="column">
                  <wp:posOffset>3485515</wp:posOffset>
                </wp:positionH>
                <wp:positionV relativeFrom="paragraph">
                  <wp:posOffset>69052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454D" id="Textové pole 18" o:spid="_x0000_s1029" type="#_x0000_t202" style="position:absolute;margin-left:274.45pt;margin-top:5.4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 w:rsidR="002562A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68235" wp14:editId="5ACE0FE2">
                <wp:simplePos x="0" y="0"/>
                <wp:positionH relativeFrom="column">
                  <wp:posOffset>1035685</wp:posOffset>
                </wp:positionH>
                <wp:positionV relativeFrom="paragraph">
                  <wp:posOffset>110327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A95B40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9. 3.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8235" id="Textové pole 16" o:spid="_x0000_s1030" type="#_x0000_t202" style="position:absolute;margin-left:81.55pt;margin-top:8.7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" filled="f" stroked="f" strokeweight=".5pt">
                <v:path arrowok="t"/>
                <v:textbox>
                  <w:txbxContent>
                    <w:p w:rsidR="004448A1" w:rsidRPr="008815B7" w:rsidRDefault="00A95B40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9. 3.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A3B35"/>
    <w:multiLevelType w:val="hybridMultilevel"/>
    <w:tmpl w:val="CC2C48B0"/>
    <w:lvl w:ilvl="0" w:tplc="F718EC6E">
      <w:start w:val="28"/>
      <w:numFmt w:val="bullet"/>
      <w:lvlText w:val="-"/>
      <w:lvlJc w:val="left"/>
      <w:pPr>
        <w:ind w:left="1080" w:hanging="36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8040C"/>
    <w:multiLevelType w:val="hybridMultilevel"/>
    <w:tmpl w:val="C0B80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47BA7FF4"/>
    <w:multiLevelType w:val="hybridMultilevel"/>
    <w:tmpl w:val="6F1041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31"/>
  </w:num>
  <w:num w:numId="4">
    <w:abstractNumId w:val="29"/>
  </w:num>
  <w:num w:numId="5">
    <w:abstractNumId w:val="35"/>
  </w:num>
  <w:num w:numId="6">
    <w:abstractNumId w:val="9"/>
  </w:num>
  <w:num w:numId="7">
    <w:abstractNumId w:val="26"/>
  </w:num>
  <w:num w:numId="8">
    <w:abstractNumId w:val="28"/>
  </w:num>
  <w:num w:numId="9">
    <w:abstractNumId w:val="0"/>
  </w:num>
  <w:num w:numId="10">
    <w:abstractNumId w:val="17"/>
  </w:num>
  <w:num w:numId="11">
    <w:abstractNumId w:val="38"/>
  </w:num>
  <w:num w:numId="12">
    <w:abstractNumId w:val="16"/>
  </w:num>
  <w:num w:numId="13">
    <w:abstractNumId w:val="7"/>
  </w:num>
  <w:num w:numId="14">
    <w:abstractNumId w:val="32"/>
  </w:num>
  <w:num w:numId="15">
    <w:abstractNumId w:val="6"/>
  </w:num>
  <w:num w:numId="16">
    <w:abstractNumId w:val="10"/>
  </w:num>
  <w:num w:numId="17">
    <w:abstractNumId w:val="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34"/>
  </w:num>
  <w:num w:numId="24">
    <w:abstractNumId w:val="15"/>
  </w:num>
  <w:num w:numId="25">
    <w:abstractNumId w:val="36"/>
  </w:num>
  <w:num w:numId="26">
    <w:abstractNumId w:val="14"/>
  </w:num>
  <w:num w:numId="27">
    <w:abstractNumId w:val="30"/>
  </w:num>
  <w:num w:numId="28">
    <w:abstractNumId w:val="25"/>
  </w:num>
  <w:num w:numId="29">
    <w:abstractNumId w:val="27"/>
  </w:num>
  <w:num w:numId="30">
    <w:abstractNumId w:val="3"/>
  </w:num>
  <w:num w:numId="31">
    <w:abstractNumId w:val="21"/>
  </w:num>
  <w:num w:numId="32">
    <w:abstractNumId w:val="37"/>
  </w:num>
  <w:num w:numId="33">
    <w:abstractNumId w:val="23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6"/>
  </w:num>
  <w:num w:numId="39">
    <w:abstractNumId w:val="11"/>
  </w:num>
  <w:num w:numId="40">
    <w:abstractNumId w:val="5"/>
  </w:num>
  <w:num w:numId="41">
    <w:abstractNumId w:val="2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60C32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D5880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B0E47"/>
    <w:rsid w:val="005D14F2"/>
    <w:rsid w:val="005D2A31"/>
    <w:rsid w:val="00640CA8"/>
    <w:rsid w:val="00665005"/>
    <w:rsid w:val="00675A7E"/>
    <w:rsid w:val="00680E81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9D1F73"/>
    <w:rsid w:val="00A234F6"/>
    <w:rsid w:val="00A47D5C"/>
    <w:rsid w:val="00A51EC8"/>
    <w:rsid w:val="00A71381"/>
    <w:rsid w:val="00A95B40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D136A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13E2DE4-C13C-42F9-950D-D89AA54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8ACA-435C-4F89-AA19-CB182C24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GoodSon</dc:creator>
  <cp:lastModifiedBy>Monika Svinčáková</cp:lastModifiedBy>
  <cp:revision>8</cp:revision>
  <cp:lastPrinted>2013-08-26T10:50:00Z</cp:lastPrinted>
  <dcterms:created xsi:type="dcterms:W3CDTF">2016-06-14T12:37:00Z</dcterms:created>
  <dcterms:modified xsi:type="dcterms:W3CDTF">2016-12-01T12:58:00Z</dcterms:modified>
</cp:coreProperties>
</file>