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7239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309" w:rsidRDefault="007F6309" w:rsidP="00C46C6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7F630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Od prípravy zákazky po podpis zmluvy – proces VO krok za krokom</w:t>
                            </w:r>
                          </w:p>
                          <w:p w:rsidR="007579A4" w:rsidRPr="001C500E" w:rsidRDefault="007F6309" w:rsidP="00C46C6F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C3A08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" filled="f" stroked="f">
                <v:textbox inset="0,0,0,0">
                  <w:txbxContent>
                    <w:p w:rsidR="007F6309" w:rsidRDefault="007F6309" w:rsidP="00C46C6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7F630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Od prípravy zákazky po podpis zmluvy – proces VO krok za krokom</w:t>
                      </w:r>
                    </w:p>
                    <w:p w:rsidR="007579A4" w:rsidRPr="001C500E" w:rsidRDefault="007F6309" w:rsidP="00C46C6F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C3A08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211E64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Helena Polónyi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>u</w:t>
      </w:r>
      <w:r w:rsidRPr="005A392E">
        <w:rPr>
          <w:rFonts w:ascii="Eurostile T OT" w:hAnsi="Eurostile T OT" w:cs="Calibri"/>
          <w:noProof/>
          <w:sz w:val="22"/>
          <w:szCs w:val="22"/>
          <w:lang w:val="sk-SK"/>
        </w:rPr>
        <w:t>znávaná dlhoročná odborníčka pre oblasť verejného obstarávania a oblasť systémov manažérstv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a kvality, environmentu a BOZP.</w:t>
      </w:r>
    </w:p>
    <w:p w:rsidR="007579A4" w:rsidRDefault="00211E64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7F6309" w:rsidRPr="007F6309" w:rsidRDefault="007F6309" w:rsidP="007F6309">
      <w:pPr>
        <w:pStyle w:val="Odsekzoznamu"/>
        <w:numPr>
          <w:ilvl w:val="0"/>
          <w:numId w:val="27"/>
        </w:numPr>
        <w:spacing w:before="120"/>
        <w:jc w:val="both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Prípravná fáza verejného obstarávania – dôležitosť prípravy, väzba na oznámenie</w:t>
      </w:r>
    </w:p>
    <w:p w:rsidR="007F6309" w:rsidRPr="007F6309" w:rsidRDefault="007F6309" w:rsidP="007F6309">
      <w:pPr>
        <w:pStyle w:val="Odsekzoznamu"/>
        <w:numPr>
          <w:ilvl w:val="0"/>
          <w:numId w:val="19"/>
        </w:numPr>
        <w:spacing w:before="120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 xml:space="preserve">stanovenie predpokladanej hodnoty zákazky, výber postupu verejného obstarávania, opis predmetu zákazky </w:t>
      </w:r>
      <w:r w:rsidRPr="007F6309">
        <w:rPr>
          <w:rFonts w:ascii="Eurostile T OT" w:hAnsi="Eurostile T OT" w:cs="Arial"/>
          <w:sz w:val="20"/>
          <w:szCs w:val="20"/>
          <w:lang w:val="sk-SK" w:eastAsia="sk-SK"/>
        </w:rPr>
        <w:t xml:space="preserve">s použitím „alebo ekvivalentné“, </w:t>
      </w:r>
      <w:r w:rsidRPr="007F6309">
        <w:rPr>
          <w:rFonts w:ascii="Eurostile T OT" w:hAnsi="Eurostile T OT" w:cs="Arial"/>
          <w:sz w:val="20"/>
          <w:szCs w:val="20"/>
          <w:lang w:val="sk-SK"/>
        </w:rPr>
        <w:t xml:space="preserve">vypracovanie výzvy na predkladanie ponúk (Oznámenia o vyhlásení VO) a súťažných podkladov, </w:t>
      </w:r>
      <w:r w:rsidRPr="007F6309">
        <w:rPr>
          <w:rFonts w:ascii="Eurostile T OT" w:hAnsi="Eurostile T OT" w:cs="Arial"/>
          <w:sz w:val="20"/>
          <w:szCs w:val="20"/>
          <w:lang w:val="sk-SK" w:eastAsia="sk-SK"/>
        </w:rPr>
        <w:t xml:space="preserve">význam vysvetľovania a dopĺňania súťažných podkladov, </w:t>
      </w:r>
      <w:r w:rsidRPr="007F6309">
        <w:rPr>
          <w:rFonts w:ascii="Eurostile T OT" w:hAnsi="Eurostile T OT" w:cs="Arial"/>
          <w:sz w:val="20"/>
          <w:szCs w:val="20"/>
          <w:lang w:val="sk-SK"/>
        </w:rPr>
        <w:t>nastavenie podmienok účasti, kritériá na vyhodnotenie ponúk</w:t>
      </w:r>
    </w:p>
    <w:p w:rsidR="007F6309" w:rsidRPr="007F6309" w:rsidRDefault="007F6309" w:rsidP="007F6309">
      <w:pPr>
        <w:numPr>
          <w:ilvl w:val="0"/>
          <w:numId w:val="28"/>
        </w:numPr>
        <w:spacing w:before="120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 Vyhodnotenie verejného obstarávania</w:t>
      </w:r>
    </w:p>
    <w:p w:rsidR="007F6309" w:rsidRPr="007F6309" w:rsidRDefault="007F6309" w:rsidP="007F6309">
      <w:pPr>
        <w:pStyle w:val="Odsekzoznamu"/>
        <w:numPr>
          <w:ilvl w:val="0"/>
          <w:numId w:val="21"/>
        </w:numPr>
        <w:spacing w:before="120"/>
        <w:jc w:val="both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>otváranie ponúk časť ostatné a časť kritériá, vyhodnotenie splnenia podmienok účasti, vyhodnotenie ponúk z hľadiska splnenia požiadaviek na predmet zákazky, náležitostí ponúk a kritérií, priebeh elektronickej aukcie, zriadenie komisie na vyhodnotenie ponúk, konflikt záujmov</w:t>
      </w:r>
    </w:p>
    <w:p w:rsidR="007F6309" w:rsidRPr="007F6309" w:rsidRDefault="007F6309" w:rsidP="007F6309">
      <w:pPr>
        <w:numPr>
          <w:ilvl w:val="0"/>
          <w:numId w:val="29"/>
        </w:numPr>
        <w:spacing w:before="120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 Výsledok verejného obstarávania</w:t>
      </w:r>
    </w:p>
    <w:p w:rsidR="007F6309" w:rsidRPr="007F6309" w:rsidRDefault="007F6309" w:rsidP="007F6309">
      <w:pPr>
        <w:pStyle w:val="Odsekzoznamu"/>
        <w:numPr>
          <w:ilvl w:val="0"/>
          <w:numId w:val="23"/>
        </w:numPr>
        <w:spacing w:before="120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>uzavretie zmluvy, podpísanie dodatkov</w:t>
      </w:r>
    </w:p>
    <w:p w:rsidR="007F6309" w:rsidRPr="007F6309" w:rsidRDefault="007F6309" w:rsidP="007F6309">
      <w:pPr>
        <w:numPr>
          <w:ilvl w:val="0"/>
          <w:numId w:val="30"/>
        </w:numPr>
        <w:spacing w:before="120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  Informačné povinnosti</w:t>
      </w:r>
    </w:p>
    <w:p w:rsidR="007F6309" w:rsidRPr="007F6309" w:rsidRDefault="007F6309" w:rsidP="007F6309">
      <w:pPr>
        <w:pStyle w:val="Odsekzoznamu"/>
        <w:numPr>
          <w:ilvl w:val="0"/>
          <w:numId w:val="25"/>
        </w:numPr>
        <w:spacing w:before="120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>povinnosti vo vzťahu k uverejňovaniu v profile, informačné povinnosti voči úradu, informačné povinnosti voči samotným uchádzačom, záujemcom</w:t>
      </w:r>
    </w:p>
    <w:p w:rsidR="006D1777" w:rsidRPr="00211E64" w:rsidRDefault="006D1777" w:rsidP="006D1777">
      <w:p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CBCE" wp14:editId="0AAD5FB4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8258D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3</w:t>
                            </w:r>
                            <w:r w:rsidR="00DC3A08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8258D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0BBB305" wp14:editId="1BCFA00F">
                                  <wp:extent cx="352425" cy="314325"/>
                                  <wp:effectExtent l="0" t="0" r="9525" b="9525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7F6309" w:rsidRDefault="00211E64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7F6309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7F6309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7F6309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7F6309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7F6309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7F6309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8258D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3</w:t>
                      </w:r>
                      <w:r w:rsidR="00DC3A08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8258D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8</w:t>
                      </w:r>
                      <w:bookmarkStart w:id="1" w:name="_GoBack"/>
                      <w:bookmarkEnd w:id="1"/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0BBB305" wp14:editId="1BCFA00F">
                            <wp:extent cx="352425" cy="314325"/>
                            <wp:effectExtent l="0" t="0" r="9525" b="9525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7F6309" w:rsidRDefault="00211E64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 w:rsidRPr="007F6309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7F6309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7F6309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7F6309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</w:pPr>
                      <w:r w:rsidRPr="007F6309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7F6309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16"/>
                          <w:szCs w:val="16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83D22E8" wp14:editId="1C70DFB2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1427918" wp14:editId="5E2C67D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8992A1A" wp14:editId="56F116B6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098C"/>
    <w:multiLevelType w:val="multilevel"/>
    <w:tmpl w:val="E9480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4DEC"/>
    <w:multiLevelType w:val="hybridMultilevel"/>
    <w:tmpl w:val="107A8DB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AD328E1"/>
    <w:multiLevelType w:val="multilevel"/>
    <w:tmpl w:val="08F2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A92802"/>
    <w:multiLevelType w:val="multilevel"/>
    <w:tmpl w:val="3668C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4065D"/>
    <w:multiLevelType w:val="multilevel"/>
    <w:tmpl w:val="BEDA2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E144F"/>
    <w:multiLevelType w:val="hybridMultilevel"/>
    <w:tmpl w:val="692076A2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B263115"/>
    <w:multiLevelType w:val="hybridMultilevel"/>
    <w:tmpl w:val="831C58E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4B5D"/>
    <w:multiLevelType w:val="hybridMultilevel"/>
    <w:tmpl w:val="D208FD80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94BB8"/>
    <w:multiLevelType w:val="hybridMultilevel"/>
    <w:tmpl w:val="EADC7AF8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5D0C5783"/>
    <w:multiLevelType w:val="multilevel"/>
    <w:tmpl w:val="10E6C6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66812"/>
    <w:multiLevelType w:val="hybridMultilevel"/>
    <w:tmpl w:val="E3DAD1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1D82"/>
    <w:multiLevelType w:val="multilevel"/>
    <w:tmpl w:val="8B1C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>
    <w:nsid w:val="71231E34"/>
    <w:multiLevelType w:val="hybridMultilevel"/>
    <w:tmpl w:val="E8DE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81418"/>
    <w:multiLevelType w:val="hybridMultilevel"/>
    <w:tmpl w:val="99026E8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86F37"/>
    <w:multiLevelType w:val="hybridMultilevel"/>
    <w:tmpl w:val="A8FAF200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8"/>
  </w:num>
  <w:num w:numId="5">
    <w:abstractNumId w:val="2"/>
  </w:num>
  <w:num w:numId="6">
    <w:abstractNumId w:val="25"/>
  </w:num>
  <w:num w:numId="7">
    <w:abstractNumId w:val="0"/>
  </w:num>
  <w:num w:numId="8">
    <w:abstractNumId w:val="12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20"/>
  </w:num>
  <w:num w:numId="14">
    <w:abstractNumId w:val="13"/>
  </w:num>
  <w:num w:numId="15">
    <w:abstractNumId w:val="24"/>
  </w:num>
  <w:num w:numId="16">
    <w:abstractNumId w:val="26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1"/>
  </w:num>
  <w:num w:numId="28">
    <w:abstractNumId w:val="17"/>
  </w:num>
  <w:num w:numId="29">
    <w:abstractNumId w:val="9"/>
  </w:num>
  <w:num w:numId="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1E64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D1777"/>
    <w:rsid w:val="006E14F9"/>
    <w:rsid w:val="00703ACB"/>
    <w:rsid w:val="00741FB0"/>
    <w:rsid w:val="007579A4"/>
    <w:rsid w:val="00771F25"/>
    <w:rsid w:val="007C4D6F"/>
    <w:rsid w:val="007F6309"/>
    <w:rsid w:val="008258DB"/>
    <w:rsid w:val="008409FC"/>
    <w:rsid w:val="008847FB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C078F"/>
    <w:rsid w:val="00BF2F65"/>
    <w:rsid w:val="00C46C6F"/>
    <w:rsid w:val="00C50EF5"/>
    <w:rsid w:val="00CA633E"/>
    <w:rsid w:val="00CC5B4A"/>
    <w:rsid w:val="00CD48E4"/>
    <w:rsid w:val="00CE520C"/>
    <w:rsid w:val="00D71269"/>
    <w:rsid w:val="00D87340"/>
    <w:rsid w:val="00DC3A08"/>
    <w:rsid w:val="00E5176E"/>
    <w:rsid w:val="00E64E5F"/>
    <w:rsid w:val="00EA0FA2"/>
    <w:rsid w:val="00EB01D0"/>
    <w:rsid w:val="00EC1401"/>
    <w:rsid w:val="00EE44A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2016-01-11T15:47:00Z</cp:lastPrinted>
  <dcterms:created xsi:type="dcterms:W3CDTF">2017-06-06T08:06:00Z</dcterms:created>
  <dcterms:modified xsi:type="dcterms:W3CDTF">2017-06-06T08:28:00Z</dcterms:modified>
</cp:coreProperties>
</file>