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04503B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63BE19" wp14:editId="2280733D">
                <wp:simplePos x="0" y="0"/>
                <wp:positionH relativeFrom="column">
                  <wp:posOffset>2507615</wp:posOffset>
                </wp:positionH>
                <wp:positionV relativeFrom="paragraph">
                  <wp:posOffset>-603250</wp:posOffset>
                </wp:positionV>
                <wp:extent cx="4067175" cy="203835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D7" w:rsidRPr="006107D7" w:rsidRDefault="00E91F41" w:rsidP="006107D7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</w:pPr>
                            <w:r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 xml:space="preserve">Ing. </w:t>
                            </w:r>
                            <w:r w:rsidR="006107D7"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>Ľubomír Grejták</w:t>
                            </w:r>
                            <w:r w:rsidR="00A71381"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 xml:space="preserve"> –</w:t>
                            </w:r>
                            <w:r w:rsidR="00152026" w:rsidRPr="006107D7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hd w:val="clear" w:color="auto" w:fill="FFFFFF"/>
                              </w:rPr>
                              <w:t xml:space="preserve"> 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hd w:val="clear" w:color="auto" w:fill="FFFFFF"/>
                              </w:rPr>
                              <w:t>v</w:t>
                            </w:r>
                            <w:r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>erejn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>ému obstarávaniu sa venuje od</w:t>
                            </w:r>
                            <w:r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 roku 200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6. Zabezpečuje poradenstvo v oblasti verejného, aj elektronického verejného obstarávania. Systémom EVO sa venuje od jeho začiatkov, najskôr ako zamestnanec dodávateľskej spoločnosti, </w:t>
                            </w:r>
                            <w:r w:rsid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v súčasnosti </w:t>
                            </w:r>
                            <w:r w:rsidR="006107D7" w:rsidRPr="006107D7">
                              <w:rPr>
                                <w:rFonts w:ascii="Eurostile T OT" w:hAnsi="Eurostile T OT" w:cs="Arial"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táto spolupráca pretrváva externe. </w:t>
                            </w:r>
                          </w:p>
                          <w:p w:rsidR="006107D7" w:rsidRDefault="006107D7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6107D7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</w:rPr>
                              <w:t xml:space="preserve">Dr. Katarína Grejták Bednáriková - </w:t>
                            </w:r>
                            <w:r w:rsidRPr="006107D7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 verejnému obstarávaniu sa venuje od r. 2002.</w:t>
                            </w:r>
                            <w:r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6107D7">
                              <w:rPr>
                                <w:rFonts w:ascii="Eurostile T OT" w:hAnsi="Eurostile T OT"/>
                                <w:color w:val="215868" w:themeColor="accent5" w:themeShade="80"/>
                              </w:rPr>
                              <w:t>Konzultantka v oblasti verejného obstarávania a expertka na právne poradenstvo. Členka fóra expertov – poradného orgánu predsedníčky ÚVO.</w:t>
                            </w:r>
                          </w:p>
                          <w:p w:rsidR="00152026" w:rsidRPr="00152026" w:rsidRDefault="00A8010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126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52026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3BE1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45pt;margin-top:-47.5pt;width:320.25pt;height:160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" fillcolor="white [3201]" stroked="f" strokeweight=".5pt">
                <v:textbox>
                  <w:txbxContent>
                    <w:p w:rsidR="006107D7" w:rsidRPr="006107D7" w:rsidRDefault="00E91F41" w:rsidP="006107D7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</w:pPr>
                      <w:r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 xml:space="preserve">Ing. </w:t>
                      </w:r>
                      <w:r w:rsidR="006107D7"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>Ľubomír Grejták</w:t>
                      </w:r>
                      <w:r w:rsidR="00A71381"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 xml:space="preserve"> –</w:t>
                      </w:r>
                      <w:r w:rsidR="00152026" w:rsidRPr="006107D7">
                        <w:rPr>
                          <w:rFonts w:ascii="Eurostile T OT" w:hAnsi="Eurostile T OT" w:cs="Arial"/>
                          <w:color w:val="215868" w:themeColor="accent5" w:themeShade="80"/>
                          <w:shd w:val="clear" w:color="auto" w:fill="FFFFFF"/>
                        </w:rPr>
                        <w:t xml:space="preserve"> </w:t>
                      </w:r>
                      <w:r w:rsidR="006107D7" w:rsidRPr="006107D7">
                        <w:rPr>
                          <w:rFonts w:ascii="Eurostile T OT" w:hAnsi="Eurostile T OT" w:cs="Arial"/>
                          <w:color w:val="215868" w:themeColor="accent5" w:themeShade="80"/>
                          <w:shd w:val="clear" w:color="auto" w:fill="FFFFFF"/>
                        </w:rPr>
                        <w:t>v</w:t>
                      </w:r>
                      <w:r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>erejn</w:t>
                      </w:r>
                      <w:r w:rsidR="006107D7"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>ému obstarávaniu sa venuje od</w:t>
                      </w:r>
                      <w:r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 roku 200</w:t>
                      </w:r>
                      <w:r w:rsidR="006107D7"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6. Zabezpečuje poradenstvo v oblasti verejného, aj elektronického verejného obstarávania. Systémom EVO sa venuje od jeho začiatkov, najskôr ako zamestnanec dodávateľskej spoločnosti, </w:t>
                      </w:r>
                      <w:r w:rsid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v súčasnosti </w:t>
                      </w:r>
                      <w:r w:rsidR="006107D7" w:rsidRPr="006107D7">
                        <w:rPr>
                          <w:rFonts w:ascii="Eurostile T OT" w:hAnsi="Eurostile T OT" w:cs="Arial"/>
                          <w:color w:val="17365D" w:themeColor="text2" w:themeShade="BF"/>
                          <w:shd w:val="clear" w:color="auto" w:fill="FFFFFF"/>
                        </w:rPr>
                        <w:t xml:space="preserve">táto spolupráca pretrváva externe. </w:t>
                      </w:r>
                    </w:p>
                    <w:p w:rsidR="006107D7" w:rsidRDefault="006107D7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 w:rsidRPr="006107D7">
                        <w:rPr>
                          <w:rFonts w:ascii="Eurostile T OT" w:hAnsi="Eurostile T OT"/>
                          <w:b/>
                          <w:color w:val="215868" w:themeColor="accent5" w:themeShade="80"/>
                        </w:rPr>
                        <w:t xml:space="preserve">Dr. Katarína Grejták Bednáriková - </w:t>
                      </w:r>
                      <w:r w:rsidRPr="006107D7"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 verejnému obstarávaniu sa venuje od r. 2002.</w:t>
                      </w:r>
                      <w:r>
                        <w:rPr>
                          <w:rFonts w:ascii="Eurostile T OT" w:hAnsi="Eurostile T OT"/>
                          <w:color w:val="215868" w:themeColor="accent5" w:themeShade="80"/>
                        </w:rPr>
                        <w:t xml:space="preserve"> </w:t>
                      </w:r>
                      <w:r w:rsidRPr="006107D7">
                        <w:rPr>
                          <w:rFonts w:ascii="Eurostile T OT" w:hAnsi="Eurostile T OT"/>
                          <w:color w:val="215868" w:themeColor="accent5" w:themeShade="80"/>
                        </w:rPr>
                        <w:t>Konzultantka v oblasti verejného obstarávania a expertka na právne poradenstvo. Členka fóra expertov – poradného orgánu predsedníčky ÚVO.</w:t>
                      </w:r>
                    </w:p>
                    <w:p w:rsidR="00152026" w:rsidRPr="00152026" w:rsidRDefault="00A8010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126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52026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EE0">
        <w:rPr>
          <w:noProof/>
          <w:lang w:val="sk-SK" w:eastAsia="sk-SK"/>
        </w:rPr>
        <w:drawing>
          <wp:anchor distT="0" distB="0" distL="114300" distR="114300" simplePos="0" relativeHeight="251662848" behindDoc="0" locked="0" layoutInCell="1" allowOverlap="1" wp14:anchorId="1C5BC395" wp14:editId="076AEDEE">
            <wp:simplePos x="0" y="0"/>
            <wp:positionH relativeFrom="column">
              <wp:posOffset>88265</wp:posOffset>
            </wp:positionH>
            <wp:positionV relativeFrom="paragraph">
              <wp:posOffset>-497840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368789" wp14:editId="42FA5A37">
                <wp:simplePos x="0" y="0"/>
                <wp:positionH relativeFrom="page">
                  <wp:posOffset>457200</wp:posOffset>
                </wp:positionH>
                <wp:positionV relativeFrom="page">
                  <wp:posOffset>238125</wp:posOffset>
                </wp:positionV>
                <wp:extent cx="4544060" cy="847725"/>
                <wp:effectExtent l="0" t="0" r="889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D7" w:rsidRPr="00083EE0" w:rsidRDefault="00E91F41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Dodávatelia – </w:t>
                            </w:r>
                            <w:r w:rsidR="006107D7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Komplexný prehľad účasti v zadávaní zákaziek systémom EVO vrátane eAukcie</w:t>
                            </w:r>
                          </w:p>
                          <w:p w:rsidR="00A51EC8" w:rsidRPr="00933551" w:rsidRDefault="00A8010A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</w:t>
                            </w:r>
                            <w:r w:rsidR="00CE56EA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0. 11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8789" id="Textové pole 307" o:spid="_x0000_s1027" type="#_x0000_t202" style="position:absolute;margin-left:36pt;margin-top:18.75pt;width:357.8pt;height:66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" filled="f" stroked="f">
                <v:textbox inset="0,0,0,0">
                  <w:txbxContent>
                    <w:p w:rsidR="006107D7" w:rsidRPr="00083EE0" w:rsidRDefault="00E91F41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Dodávatelia – </w:t>
                      </w:r>
                      <w:r w:rsidR="006107D7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Komplexný prehľad účasti v zadávaní zákaziek systémom EVO vrátane eAukcie</w:t>
                      </w:r>
                    </w:p>
                    <w:p w:rsidR="00A51EC8" w:rsidRPr="00933551" w:rsidRDefault="00A8010A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</w:t>
                      </w:r>
                      <w:r w:rsidR="00CE56EA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0. 11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6107D7" w:rsidRPr="006107D7" w:rsidRDefault="006107D7" w:rsidP="006107D7">
      <w:pPr>
        <w:numPr>
          <w:ilvl w:val="0"/>
          <w:numId w:val="44"/>
        </w:numPr>
        <w:spacing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Úvod do systému EVO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Verejný portál systému EVO (zákazky)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Registrácia do zákazky v systéme EVO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Prihlásenie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Súťažné podklady (SP)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Vysvetľovanie SP (predkladanie otázok, prehľad odpovedí)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Predkladanie ponuky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Vysvetľovanie predložených ponúk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Rôzne postupy v systéme EVO</w:t>
      </w:r>
    </w:p>
    <w:p w:rsidR="006107D7" w:rsidRPr="006107D7" w:rsidRDefault="006107D7" w:rsidP="006107D7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Verejná súťaž, Užšia súťaž, Podlimitný postup bez elektronického trhoviska, ...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proofErr w:type="spellStart"/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eAukcia</w:t>
      </w:r>
      <w:proofErr w:type="spellEnd"/>
      <w:r w:rsidRPr="006107D7">
        <w:rPr>
          <w:rFonts w:ascii="Eurostile T OT" w:eastAsia="Times New Roman" w:hAnsi="Eurostile T OT" w:cs="Times New Roman"/>
          <w:color w:val="002060"/>
          <w:lang w:eastAsia="sk-SK"/>
        </w:rPr>
        <w:t xml:space="preserve"> v systéme EVO</w:t>
      </w:r>
    </w:p>
    <w:p w:rsidR="006107D7" w:rsidRPr="006107D7" w:rsidRDefault="006107D7" w:rsidP="006107D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Rôzne</w:t>
      </w:r>
    </w:p>
    <w:p w:rsidR="006107D7" w:rsidRPr="006107D7" w:rsidRDefault="006107D7" w:rsidP="006107D7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Hlásenie chýb v systéme EVO</w:t>
      </w:r>
    </w:p>
    <w:p w:rsidR="006107D7" w:rsidRDefault="006107D7" w:rsidP="006107D7">
      <w:pPr>
        <w:numPr>
          <w:ilvl w:val="0"/>
          <w:numId w:val="44"/>
        </w:numPr>
        <w:spacing w:before="100" w:beforeAutospacing="1" w:after="0" w:line="240" w:lineRule="auto"/>
        <w:rPr>
          <w:rFonts w:ascii="Eurostile T OT" w:eastAsia="Times New Roman" w:hAnsi="Eurostile T OT" w:cs="Times New Roman"/>
          <w:color w:val="002060"/>
          <w:lang w:eastAsia="sk-SK"/>
        </w:rPr>
      </w:pPr>
      <w:r w:rsidRPr="006107D7">
        <w:rPr>
          <w:rFonts w:ascii="Eurostile T OT" w:eastAsia="Times New Roman" w:hAnsi="Eurostile T OT" w:cs="Times New Roman"/>
          <w:color w:val="002060"/>
          <w:lang w:eastAsia="sk-SK"/>
        </w:rPr>
        <w:t>Diskusia</w:t>
      </w:r>
    </w:p>
    <w:p w:rsidR="00E91F41" w:rsidRPr="006107D7" w:rsidRDefault="006107D7" w:rsidP="006107D7">
      <w:pPr>
        <w:spacing w:after="100" w:afterAutospacing="1" w:line="240" w:lineRule="auto"/>
        <w:ind w:left="360"/>
        <w:rPr>
          <w:rFonts w:ascii="Eurostile T OT" w:eastAsia="Times New Roman" w:hAnsi="Eurostile T OT" w:cs="Times New Roman"/>
          <w:color w:val="002060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087443" wp14:editId="1A612CBF">
                <wp:simplePos x="0" y="0"/>
                <wp:positionH relativeFrom="column">
                  <wp:posOffset>-6985</wp:posOffset>
                </wp:positionH>
                <wp:positionV relativeFrom="paragraph">
                  <wp:posOffset>214630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</w:t>
                            </w:r>
                            <w:r w:rsidR="00A8010A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26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Pr="001F0946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7443" id="Textové pole 15" o:spid="_x0000_s1028" type="#_x0000_t202" style="position:absolute;left:0;text-align:left;margin-left:-.55pt;margin-top:16.9pt;width:510.1pt;height:3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</w:t>
                      </w:r>
                      <w:r w:rsidR="00A8010A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26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Pr="001F0946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  <w:r w:rsidR="00E91F41" w:rsidRPr="006107D7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PRAKTICKÉ CVIČENIA NA VLASTNÝCH POČÍTAČOCH</w:t>
      </w:r>
    </w:p>
    <w:p w:rsidR="008463FE" w:rsidRDefault="006107D7" w:rsidP="00843788">
      <w:pPr>
        <w:pStyle w:val="Odsekzoznamu"/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8341" wp14:editId="00B2393F">
                <wp:simplePos x="0" y="0"/>
                <wp:positionH relativeFrom="column">
                  <wp:posOffset>3485515</wp:posOffset>
                </wp:positionH>
                <wp:positionV relativeFrom="paragraph">
                  <wp:posOffset>132715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8341" id="Textové pole 18" o:spid="_x0000_s1029" type="#_x0000_t202" style="position:absolute;left:0;text-align:left;margin-left:274.45pt;margin-top:10.45pt;width:27.75pt;height:2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69582" wp14:editId="3832855A">
                <wp:simplePos x="0" y="0"/>
                <wp:positionH relativeFrom="column">
                  <wp:posOffset>1054735</wp:posOffset>
                </wp:positionH>
                <wp:positionV relativeFrom="paragraph">
                  <wp:posOffset>164465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A8010A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</w:t>
                            </w:r>
                            <w:r w:rsidR="00CE56EA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</w:t>
                            </w:r>
                            <w:r w:rsidR="0004503B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</w:t>
                            </w:r>
                            <w:r w:rsidR="00CE56EA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9582" id="Textové pole 16" o:spid="_x0000_s1030" type="#_x0000_t202" style="position:absolute;left:0;text-align:left;margin-left:83.05pt;margin-top:12.95pt;width:121.9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A8010A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</w:t>
                      </w:r>
                      <w:r w:rsidR="00CE56EA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</w:t>
                      </w:r>
                      <w:r w:rsidR="0004503B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</w:t>
                      </w:r>
                      <w:r w:rsidR="00CE56EA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</w:p>
    <w:p w:rsidR="00843788" w:rsidRPr="00843788" w:rsidRDefault="00843788" w:rsidP="00843788">
      <w:pPr>
        <w:pStyle w:val="Odsekzoznamu"/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13A"/>
    <w:multiLevelType w:val="hybridMultilevel"/>
    <w:tmpl w:val="816A48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B2094"/>
    <w:multiLevelType w:val="multilevel"/>
    <w:tmpl w:val="E9A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C6F02"/>
    <w:multiLevelType w:val="multilevel"/>
    <w:tmpl w:val="D48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0924"/>
    <w:multiLevelType w:val="multilevel"/>
    <w:tmpl w:val="C2D6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455C63"/>
    <w:multiLevelType w:val="hybridMultilevel"/>
    <w:tmpl w:val="BC3829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5"/>
  </w:num>
  <w:num w:numId="3">
    <w:abstractNumId w:val="32"/>
  </w:num>
  <w:num w:numId="4">
    <w:abstractNumId w:val="30"/>
  </w:num>
  <w:num w:numId="5">
    <w:abstractNumId w:val="36"/>
  </w:num>
  <w:num w:numId="6">
    <w:abstractNumId w:val="11"/>
  </w:num>
  <w:num w:numId="7">
    <w:abstractNumId w:val="27"/>
  </w:num>
  <w:num w:numId="8">
    <w:abstractNumId w:val="29"/>
  </w:num>
  <w:num w:numId="9">
    <w:abstractNumId w:val="0"/>
  </w:num>
  <w:num w:numId="10">
    <w:abstractNumId w:val="20"/>
  </w:num>
  <w:num w:numId="11">
    <w:abstractNumId w:val="39"/>
  </w:num>
  <w:num w:numId="12">
    <w:abstractNumId w:val="19"/>
  </w:num>
  <w:num w:numId="13">
    <w:abstractNumId w:val="9"/>
  </w:num>
  <w:num w:numId="14">
    <w:abstractNumId w:val="33"/>
  </w:num>
  <w:num w:numId="15">
    <w:abstractNumId w:val="8"/>
  </w:num>
  <w:num w:numId="16">
    <w:abstractNumId w:val="12"/>
  </w:num>
  <w:num w:numId="17">
    <w:abstractNumId w:val="3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35"/>
  </w:num>
  <w:num w:numId="24">
    <w:abstractNumId w:val="18"/>
  </w:num>
  <w:num w:numId="25">
    <w:abstractNumId w:val="37"/>
  </w:num>
  <w:num w:numId="26">
    <w:abstractNumId w:val="17"/>
  </w:num>
  <w:num w:numId="27">
    <w:abstractNumId w:val="31"/>
  </w:num>
  <w:num w:numId="28">
    <w:abstractNumId w:val="26"/>
  </w:num>
  <w:num w:numId="29">
    <w:abstractNumId w:val="28"/>
  </w:num>
  <w:num w:numId="30">
    <w:abstractNumId w:val="4"/>
  </w:num>
  <w:num w:numId="31">
    <w:abstractNumId w:val="24"/>
  </w:num>
  <w:num w:numId="32">
    <w:abstractNumId w:val="38"/>
  </w:num>
  <w:num w:numId="33">
    <w:abstractNumId w:val="25"/>
  </w:num>
  <w:num w:numId="34">
    <w:abstractNumId w:val="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1"/>
  </w:num>
  <w:num w:numId="38">
    <w:abstractNumId w:val="8"/>
  </w:num>
  <w:num w:numId="39">
    <w:abstractNumId w:val="14"/>
  </w:num>
  <w:num w:numId="40">
    <w:abstractNumId w:val="7"/>
  </w:num>
  <w:num w:numId="41">
    <w:abstractNumId w:val="13"/>
  </w:num>
  <w:num w:numId="42">
    <w:abstractNumId w:val="6"/>
  </w:num>
  <w:num w:numId="43">
    <w:abstractNumId w:val="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4503B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1F0946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4F62A1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107D7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3788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8010A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CE56EA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1F41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79D068A-B0F1-4D0F-A165-B6DE711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C093-7B28-4595-8C9B-003B00EB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GoodSon</dc:creator>
  <cp:lastModifiedBy>Monika Svinčáková</cp:lastModifiedBy>
  <cp:revision>2</cp:revision>
  <cp:lastPrinted>2013-08-26T10:50:00Z</cp:lastPrinted>
  <dcterms:created xsi:type="dcterms:W3CDTF">2016-10-07T10:08:00Z</dcterms:created>
  <dcterms:modified xsi:type="dcterms:W3CDTF">2016-10-07T10:08:00Z</dcterms:modified>
</cp:coreProperties>
</file>