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-415925</wp:posOffset>
                </wp:positionV>
                <wp:extent cx="4076700" cy="20478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6" w:rsidRDefault="00351FB6" w:rsidP="00351FB6">
                            <w:pPr>
                              <w:jc w:val="both"/>
                              <w:rPr>
                                <w:rFonts w:ascii="Eurostile T OT" w:hAnsi="Eurostile T OT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351FB6"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Ing. Dagmar Melotíková – </w:t>
                            </w:r>
                            <w:r w:rsidRPr="00351FB6">
                              <w:rPr>
                                <w:rFonts w:ascii="Eurostile T OT" w:hAnsi="Eurostile T OT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Externá lektorka </w:t>
                            </w:r>
                            <w:r>
                              <w:rPr>
                                <w:rFonts w:ascii="Eurostile T OT" w:hAnsi="Eurostile T OT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spoločnosti OTIDEA, špecializuje sa na konzultačnú činnosť a poradenstvo v oblasti verejného obstarávania, zároveň komplexne zabezpečuje verejné obstarávanie pre obstarávateľov ako aj uchádzačov/dodávateľov.</w:t>
                            </w:r>
                          </w:p>
                          <w:p w:rsidR="005615A3" w:rsidRDefault="005615A3" w:rsidP="005615A3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="00351FB6"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5,- </w:t>
                            </w:r>
                            <w:r w:rsidR="00351FB6">
                              <w:rPr>
                                <w:rFonts w:ascii="Courier New" w:hAnsi="Courier New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€ bez DPH </w:t>
                            </w:r>
                            <w:r w:rsidR="00351FB6" w:rsidRPr="00D71BB2"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114</w:t>
                            </w:r>
                            <w:r w:rsidR="00351FB6" w:rsidRPr="00D71BB2"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,-</w:t>
                            </w:r>
                            <w:r w:rsidR="00351FB6" w:rsidRPr="00D71BB2">
                              <w:rPr>
                                <w:rFonts w:ascii="Courier New" w:hAnsi="Courier New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€</w:t>
                            </w:r>
                            <w:r w:rsidR="00351FB6" w:rsidRPr="00D71BB2"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351FB6" w:rsidRPr="00D71BB2">
                              <w:rPr>
                                <w:rFonts w:ascii="Eurostile T OT" w:hAnsi="Eurostile T OT" w:cs="Eurostile T OT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 </w:t>
                            </w:r>
                            <w:r w:rsidR="00351FB6" w:rsidRPr="00D71BB2"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DPH)</w:t>
                            </w:r>
                          </w:p>
                          <w:p w:rsidR="005615A3" w:rsidRDefault="005615A3" w:rsidP="005615A3">
                            <w:pPr>
                              <w:spacing w:after="0" w:line="240" w:lineRule="auto"/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5615A3"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Klienti OTIDEA a TENDER.sk zvýhodnená cena </w:t>
                            </w:r>
                            <w:r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102</w:t>
                            </w:r>
                            <w:r w:rsidRPr="005615A3"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,- Eur </w:t>
                            </w:r>
                            <w:r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5615A3">
                              <w:rPr>
                                <w:rFonts w:ascii="Eurostile T OT" w:hAnsi="Eurostile T OT" w:cs="Courier New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DPH</w:t>
                            </w:r>
                          </w:p>
                          <w:p w:rsidR="005615A3" w:rsidRPr="00CC22F5" w:rsidRDefault="005615A3" w:rsidP="005615A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1FB6" w:rsidRPr="00351FB6" w:rsidRDefault="00351FB6" w:rsidP="00351FB6">
                            <w:pPr>
                              <w:pStyle w:val="Bezriadkovania"/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</w:pPr>
                            <w:r w:rsidRPr="00351FB6"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>OTIDEA s.r.o.,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351FB6"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>1.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 xml:space="preserve"> poschodie</w:t>
                            </w:r>
                          </w:p>
                          <w:p w:rsidR="00351FB6" w:rsidRPr="00351FB6" w:rsidRDefault="00351FB6" w:rsidP="00351FB6">
                            <w:pPr>
                              <w:pStyle w:val="Bezriadkovania"/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  <w:lang w:val="sk-SK"/>
                              </w:rPr>
                            </w:pPr>
                            <w:r w:rsidRPr="00351FB6"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>Astrová 2/A, 821 01 Brat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31849B" w:themeColor="accent5" w:themeShade="BF"/>
                              </w:rPr>
                              <w:t>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8.95pt;margin-top:-32.75pt;width:321pt;height:1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" filled="f" stroked="f" strokeweight=".5pt">
                <v:textbox>
                  <w:txbxContent>
                    <w:p w:rsidR="00351FB6" w:rsidRDefault="00351FB6" w:rsidP="00351FB6">
                      <w:pPr>
                        <w:jc w:val="both"/>
                        <w:rPr>
                          <w:rFonts w:ascii="Eurostile T OT" w:hAnsi="Eurostile T OT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351FB6">
                        <w:rPr>
                          <w:rFonts w:ascii="Eurostile T OT" w:hAnsi="Eurostile T OT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Ing. Dagmar Melotíková – </w:t>
                      </w:r>
                      <w:r w:rsidRPr="00351FB6">
                        <w:rPr>
                          <w:rFonts w:ascii="Eurostile T OT" w:hAnsi="Eurostile T OT"/>
                          <w:color w:val="31849B" w:themeColor="accent5" w:themeShade="BF"/>
                          <w:sz w:val="24"/>
                          <w:szCs w:val="24"/>
                        </w:rPr>
                        <w:t xml:space="preserve">Externá lektorka </w:t>
                      </w:r>
                      <w:r>
                        <w:rPr>
                          <w:rFonts w:ascii="Eurostile T OT" w:hAnsi="Eurostile T OT"/>
                          <w:color w:val="31849B" w:themeColor="accent5" w:themeShade="BF"/>
                          <w:sz w:val="24"/>
                          <w:szCs w:val="24"/>
                        </w:rPr>
                        <w:t>spoločnosti OTIDEA, špecializuje sa na konzultačnú činnosť a poradenstvo v oblasti verejného obstarávania, zároveň komplexne zabezpečuje verejné obstarávanie pre obstarávateľov ako aj uchádzačov/dodávateľov.</w:t>
                      </w:r>
                    </w:p>
                    <w:p w:rsidR="005615A3" w:rsidRDefault="005615A3" w:rsidP="005615A3">
                      <w:pPr>
                        <w:spacing w:after="0"/>
                        <w:jc w:val="both"/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9</w:t>
                      </w:r>
                      <w:r w:rsidR="00351FB6">
                        <w:rPr>
                          <w:rFonts w:ascii="Eurostile T OT" w:hAnsi="Eurostile T OT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5,- </w:t>
                      </w:r>
                      <w:r w:rsidR="00351FB6">
                        <w:rPr>
                          <w:rFonts w:ascii="Courier New" w:hAnsi="Courier New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€ bez DPH </w:t>
                      </w:r>
                      <w:r w:rsidR="00351FB6" w:rsidRPr="00D71BB2"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114</w:t>
                      </w:r>
                      <w:r w:rsidR="00351FB6" w:rsidRPr="00D71BB2"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,-</w:t>
                      </w:r>
                      <w:r w:rsidR="00351FB6" w:rsidRPr="00D71BB2">
                        <w:rPr>
                          <w:rFonts w:ascii="Courier New" w:hAnsi="Courier New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€</w:t>
                      </w:r>
                      <w:r w:rsidR="00351FB6" w:rsidRPr="00D71BB2"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s</w:t>
                      </w:r>
                      <w:r w:rsidR="00351FB6" w:rsidRPr="00D71BB2">
                        <w:rPr>
                          <w:rFonts w:ascii="Eurostile T OT" w:hAnsi="Eurostile T OT" w:cs="Eurostile T OT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 </w:t>
                      </w:r>
                      <w:r w:rsidR="00351FB6" w:rsidRPr="00D71BB2"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DPH)</w:t>
                      </w:r>
                    </w:p>
                    <w:p w:rsidR="005615A3" w:rsidRDefault="005615A3" w:rsidP="005615A3">
                      <w:pPr>
                        <w:spacing w:after="0" w:line="240" w:lineRule="auto"/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5615A3"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  <w:t xml:space="preserve">Klienti OTIDEA a TENDER.sk zvýhodnená cena </w:t>
                      </w:r>
                      <w:r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  <w:t>102</w:t>
                      </w:r>
                      <w:r w:rsidRPr="005615A3"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  <w:t xml:space="preserve">,- Eur </w:t>
                      </w:r>
                      <w:r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  <w:t>s</w:t>
                      </w:r>
                      <w:r w:rsidRPr="005615A3">
                        <w:rPr>
                          <w:rFonts w:ascii="Eurostile T OT" w:hAnsi="Eurostile T OT" w:cs="Courier New"/>
                          <w:color w:val="31849B" w:themeColor="accent5" w:themeShade="BF"/>
                          <w:sz w:val="20"/>
                          <w:szCs w:val="20"/>
                        </w:rPr>
                        <w:t xml:space="preserve"> DPH</w:t>
                      </w:r>
                    </w:p>
                    <w:p w:rsidR="005615A3" w:rsidRPr="00CC22F5" w:rsidRDefault="005615A3" w:rsidP="005615A3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1FB6" w:rsidRPr="00351FB6" w:rsidRDefault="00351FB6" w:rsidP="00351FB6">
                      <w:pPr>
                        <w:pStyle w:val="Bezriadkovania"/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</w:pPr>
                      <w:r w:rsidRPr="00351FB6"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>OTIDEA s.r.o.,</w:t>
                      </w:r>
                      <w:r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Pr="00351FB6"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>1.</w:t>
                      </w:r>
                      <w:r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 xml:space="preserve"> poschodie</w:t>
                      </w:r>
                    </w:p>
                    <w:p w:rsidR="00351FB6" w:rsidRPr="00351FB6" w:rsidRDefault="00351FB6" w:rsidP="00351FB6">
                      <w:pPr>
                        <w:pStyle w:val="Bezriadkovania"/>
                        <w:rPr>
                          <w:rFonts w:ascii="Eurostile T OT" w:hAnsi="Eurostile T OT"/>
                          <w:b/>
                          <w:color w:val="31849B" w:themeColor="accent5" w:themeShade="BF"/>
                          <w:lang w:val="sk-SK"/>
                        </w:rPr>
                      </w:pPr>
                      <w:r w:rsidRPr="00351FB6"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>Astrová 2/A, 821 01 Brat</w:t>
                      </w:r>
                      <w:r>
                        <w:rPr>
                          <w:rFonts w:ascii="Eurostile T OT" w:hAnsi="Eurostile T OT"/>
                          <w:b/>
                          <w:color w:val="31849B" w:themeColor="accent5" w:themeShade="BF"/>
                        </w:rPr>
                        <w:t>islava</w:t>
                      </w:r>
                    </w:p>
                  </w:txbxContent>
                </v:textbox>
              </v:shape>
            </w:pict>
          </mc:Fallback>
        </mc:AlternateContent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0D60" wp14:editId="17FFDA71">
                <wp:simplePos x="0" y="0"/>
                <wp:positionH relativeFrom="page">
                  <wp:posOffset>533401</wp:posOffset>
                </wp:positionH>
                <wp:positionV relativeFrom="page">
                  <wp:posOffset>238125</wp:posOffset>
                </wp:positionV>
                <wp:extent cx="4495800" cy="1098550"/>
                <wp:effectExtent l="0" t="0" r="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B6" w:rsidRDefault="00351FB6" w:rsidP="002562AA">
                            <w:pP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Dodávatelia - Príprava ponuky vo verejnom obstarávaní od A po Z</w:t>
                            </w:r>
                          </w:p>
                          <w:p w:rsidR="00A51EC8" w:rsidRPr="005615A3" w:rsidRDefault="00351FB6" w:rsidP="005615A3">
                            <w:pPr>
                              <w:pStyle w:val="Odsekzoznamu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 w:rsidRPr="005615A3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3803E3" w:rsidRPr="005615A3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0E0E3A" w:rsidRPr="005615A3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0D60" id="Textové pole 307" o:spid="_x0000_s1027" type="#_x0000_t202" style="position:absolute;margin-left:42pt;margin-top:18.75pt;width:354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" filled="f" stroked="f">
                <v:textbox inset="0,0,0,0">
                  <w:txbxContent>
                    <w:p w:rsidR="00351FB6" w:rsidRDefault="00351FB6" w:rsidP="002562AA">
                      <w:pP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Dodávatelia - Príprava ponuky vo verejnom obstarávaní od A po Z</w:t>
                      </w:r>
                    </w:p>
                    <w:p w:rsidR="00A51EC8" w:rsidRPr="005615A3" w:rsidRDefault="00351FB6" w:rsidP="005615A3">
                      <w:pPr>
                        <w:pStyle w:val="Odsekzoznamu"/>
                        <w:numPr>
                          <w:ilvl w:val="0"/>
                          <w:numId w:val="42"/>
                        </w:num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 w:rsidRPr="005615A3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3803E3" w:rsidRPr="005615A3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0E0E3A" w:rsidRPr="005615A3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8893EF8" wp14:editId="7441991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351FB6" w:rsidRDefault="00351FB6" w:rsidP="00351FB6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</w:p>
    <w:p w:rsidR="00083EE0" w:rsidRPr="00351FB6" w:rsidRDefault="00351FB6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Program školenia (09:00 – 15:00)</w:t>
      </w:r>
    </w:p>
    <w:p w:rsidR="006D32E3" w:rsidRPr="002739E3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Prehľad možností, kde hľadať vyhlásené verejné obstarávania - Vestník verejného obstarávania, elektronické trhovisko, iné</w:t>
      </w:r>
    </w:p>
    <w:p w:rsidR="002739E3" w:rsidRPr="002739E3" w:rsidRDefault="002739E3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Zápis do zoznamu podnikateľov, registrácia na elektronickom trhovisku, register konečných užívateľov výhod</w:t>
      </w:r>
    </w:p>
    <w:p w:rsidR="002739E3" w:rsidRPr="00D71BB2" w:rsidRDefault="002739E3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Podmienky účasti</w:t>
      </w:r>
    </w:p>
    <w:p w:rsidR="006D32E3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Ako čítať a porozumieť výzve na verejné obstarávanie</w:t>
      </w:r>
    </w:p>
    <w:p w:rsidR="006D32E3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Postup verejného obstarávateľa pri zverejnení zákaziek postupom podľa § 9 ods. 9 zákona o verejnom obstarávaní.</w:t>
      </w:r>
    </w:p>
    <w:p w:rsidR="006D32E3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Prečo je potrebné reagovať zo strany dodávateľa aj na výzvu verejného obstarávateľa, ktorou zisťuje predpokladanú hodnotu zákazky?</w:t>
      </w:r>
    </w:p>
    <w:p w:rsidR="006D32E3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Čo môže a čo nemôže verejný obstarávateľ žiadať v súťažných podkladoch od dodávateľa</w:t>
      </w:r>
    </w:p>
    <w:p w:rsidR="006D32E3" w:rsidRPr="002739E3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Príprava a tvorba súťažnej ponuky do verejného obstarávania</w:t>
      </w:r>
    </w:p>
    <w:p w:rsidR="002739E3" w:rsidRPr="00D71BB2" w:rsidRDefault="005615A3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R</w:t>
      </w:r>
      <w:r w:rsidR="002739E3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eferencie</w:t>
      </w:r>
    </w:p>
    <w:p w:rsidR="006D32E3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 w:rsidRPr="00D71BB2"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Ako reagovať a brániť sa, keď je zákazka ušitá na mieru konkrétneho dodávateľa</w:t>
      </w:r>
    </w:p>
    <w:p w:rsidR="00D71BB2" w:rsidRPr="00D71BB2" w:rsidRDefault="00D71BB2" w:rsidP="00D71BB2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365F91" w:themeColor="accent1" w:themeShade="BF"/>
          <w:sz w:val="20"/>
          <w:szCs w:val="20"/>
          <w:lang w:eastAsia="cs-CZ"/>
        </w:rPr>
      </w:pPr>
      <w:r>
        <w:rPr>
          <w:rFonts w:ascii="Eurostile T OT" w:hAnsi="Eurostile T OT" w:cs="Courier New"/>
          <w:b/>
          <w:bCs/>
          <w:noProof/>
          <w:color w:val="365F91" w:themeColor="accent1" w:themeShade="BF"/>
          <w:sz w:val="20"/>
          <w:szCs w:val="20"/>
          <w:lang w:eastAsia="cs-CZ"/>
        </w:rPr>
        <w:t>Diskusia</w:t>
      </w:r>
    </w:p>
    <w:p w:rsidR="00D71BB2" w:rsidRPr="00083EE0" w:rsidRDefault="00D71BB2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8197C" wp14:editId="2CE69246">
                <wp:simplePos x="0" y="0"/>
                <wp:positionH relativeFrom="column">
                  <wp:posOffset>94615</wp:posOffset>
                </wp:positionH>
                <wp:positionV relativeFrom="paragraph">
                  <wp:posOffset>87631</wp:posOffset>
                </wp:positionV>
                <wp:extent cx="6478270" cy="4254500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5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137C23" w:rsidRPr="005D14F2" w:rsidRDefault="00D27CDB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5615A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9</w:t>
                            </w:r>
                            <w:r w:rsidR="00DB66F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5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197C" id="Textové pole 15" o:spid="_x0000_s1028" type="#_x0000_t202" style="position:absolute;left:0;text-align:left;margin-left:7.45pt;margin-top:6.9pt;width:510.1pt;height:3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137C23" w:rsidRPr="005D14F2" w:rsidRDefault="00D27CDB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5615A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</w:t>
                      </w:r>
                      <w:r w:rsidR="00DB66FB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5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D71BB2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56E603" wp14:editId="05C2C2A8">
                <wp:simplePos x="0" y="0"/>
                <wp:positionH relativeFrom="column">
                  <wp:posOffset>3631565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E603" id="Textové pole 18" o:spid="_x0000_s1029" type="#_x0000_t202" style="position:absolute;margin-left:285.95pt;margin-top:10.65pt;width:27.75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BMDBuXgAAAACQEAAA8AAABkcnMvZG93&#10;bnJldi54bWxMjzFPwzAQhXck/oN1SCxV6zhAAyGXCiEqtUMHUpZubnwkEfE5it02/HvMBOPpfXrv&#10;u2I12V6cafSdYwS1SEAQ18503CB87NfzRxA+aDa6d0wI3+RhVV5fFTo37sLvdK5CI2IJ+1wjtCEM&#10;uZS+bslqv3ADccw+3Wh1iOfYSDPqSyy3vUyTZCmt7jgutHqg15bqr+pkEXb+sJkdxs16Vnkjt0S7&#10;t60KiLc308sziEBT+IPhVz+qQxmdju7Exose4SFTTxFFSNUdiAgs0+wexBEhUxnIspD/Pyh/AA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BMDBuX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2562A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25809" wp14:editId="23E8232B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B765C7" w:rsidRDefault="005615A3" w:rsidP="00B765C7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r w:rsidR="00B765C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B765C7" w:rsidRPr="00B765C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12.</w:t>
                            </w:r>
                            <w:r w:rsidR="003803E3" w:rsidRPr="00B765C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5809" id="Textové pole 16" o:spid="_x0000_s1030" type="#_x0000_t202" style="position:absolute;margin-left:81.55pt;margin-top:13.9pt;width:121.9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ayYiC5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B765C7" w:rsidRDefault="005615A3" w:rsidP="00B765C7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r w:rsidR="00B765C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B765C7" w:rsidRPr="00B765C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12.</w:t>
                      </w:r>
                      <w:r w:rsidR="003803E3" w:rsidRPr="00B765C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B2" w:rsidRDefault="007E2FB2" w:rsidP="00506234">
      <w:pPr>
        <w:spacing w:after="0" w:line="240" w:lineRule="auto"/>
      </w:pPr>
      <w:r>
        <w:separator/>
      </w:r>
    </w:p>
  </w:endnote>
  <w:endnote w:type="continuationSeparator" w:id="0">
    <w:p w:rsidR="007E2FB2" w:rsidRDefault="007E2FB2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A3" w:rsidRDefault="005615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A3" w:rsidRDefault="005615A3" w:rsidP="005615A3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0A62B5C5" wp14:editId="07E3F4F3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info@otidea.sk, </w:t>
    </w:r>
  </w:p>
  <w:p w:rsidR="005615A3" w:rsidRDefault="005615A3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  <w:bookmarkStart w:id="0" w:name="_GoBack"/>
    <w:bookmarkEnd w:id="0"/>
  </w:p>
  <w:p w:rsidR="004448A1" w:rsidRDefault="004448A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A3" w:rsidRDefault="005615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B2" w:rsidRDefault="007E2FB2" w:rsidP="00506234">
      <w:pPr>
        <w:spacing w:after="0" w:line="240" w:lineRule="auto"/>
      </w:pPr>
      <w:r>
        <w:separator/>
      </w:r>
    </w:p>
  </w:footnote>
  <w:footnote w:type="continuationSeparator" w:id="0">
    <w:p w:rsidR="007E2FB2" w:rsidRDefault="007E2FB2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A3" w:rsidRDefault="005615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A3" w:rsidRDefault="005615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8A6"/>
    <w:multiLevelType w:val="hybridMultilevel"/>
    <w:tmpl w:val="F6D046D0"/>
    <w:lvl w:ilvl="0" w:tplc="112C09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</w:rPr>
    </w:lvl>
    <w:lvl w:ilvl="1" w:tplc="2206B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0AA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3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47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28B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C5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05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3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921"/>
    <w:multiLevelType w:val="hybridMultilevel"/>
    <w:tmpl w:val="CB4223CE"/>
    <w:lvl w:ilvl="0" w:tplc="19B0CE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B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0AA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3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47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28B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C5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05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3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C6E27"/>
    <w:multiLevelType w:val="hybridMultilevel"/>
    <w:tmpl w:val="A8344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4158A"/>
    <w:multiLevelType w:val="hybridMultilevel"/>
    <w:tmpl w:val="FEF831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1846"/>
    <w:multiLevelType w:val="hybridMultilevel"/>
    <w:tmpl w:val="F354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07064B"/>
    <w:multiLevelType w:val="hybridMultilevel"/>
    <w:tmpl w:val="2CA29C5E"/>
    <w:lvl w:ilvl="0" w:tplc="8856D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F1DB6"/>
    <w:multiLevelType w:val="hybridMultilevel"/>
    <w:tmpl w:val="3E6AF3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7802F1"/>
    <w:multiLevelType w:val="hybridMultilevel"/>
    <w:tmpl w:val="6104488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0"/>
  </w:num>
  <w:num w:numId="4">
    <w:abstractNumId w:val="28"/>
  </w:num>
  <w:num w:numId="5">
    <w:abstractNumId w:val="34"/>
  </w:num>
  <w:num w:numId="6">
    <w:abstractNumId w:val="12"/>
  </w:num>
  <w:num w:numId="7">
    <w:abstractNumId w:val="25"/>
  </w:num>
  <w:num w:numId="8">
    <w:abstractNumId w:val="27"/>
  </w:num>
  <w:num w:numId="9">
    <w:abstractNumId w:val="0"/>
  </w:num>
  <w:num w:numId="10">
    <w:abstractNumId w:val="19"/>
  </w:num>
  <w:num w:numId="11">
    <w:abstractNumId w:val="38"/>
  </w:num>
  <w:num w:numId="12">
    <w:abstractNumId w:val="18"/>
  </w:num>
  <w:num w:numId="13">
    <w:abstractNumId w:val="9"/>
  </w:num>
  <w:num w:numId="14">
    <w:abstractNumId w:val="31"/>
  </w:num>
  <w:num w:numId="15">
    <w:abstractNumId w:val="8"/>
  </w:num>
  <w:num w:numId="16">
    <w:abstractNumId w:val="13"/>
  </w:num>
  <w:num w:numId="17">
    <w:abstractNumId w:val="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3"/>
  </w:num>
  <w:num w:numId="24">
    <w:abstractNumId w:val="17"/>
  </w:num>
  <w:num w:numId="25">
    <w:abstractNumId w:val="35"/>
  </w:num>
  <w:num w:numId="26">
    <w:abstractNumId w:val="16"/>
  </w:num>
  <w:num w:numId="27">
    <w:abstractNumId w:val="29"/>
  </w:num>
  <w:num w:numId="28">
    <w:abstractNumId w:val="24"/>
  </w:num>
  <w:num w:numId="29">
    <w:abstractNumId w:val="26"/>
  </w:num>
  <w:num w:numId="30">
    <w:abstractNumId w:val="5"/>
  </w:num>
  <w:num w:numId="31">
    <w:abstractNumId w:val="22"/>
  </w:num>
  <w:num w:numId="32">
    <w:abstractNumId w:val="36"/>
  </w:num>
  <w:num w:numId="33">
    <w:abstractNumId w:val="23"/>
  </w:num>
  <w:num w:numId="34">
    <w:abstractNumId w:val="3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4"/>
  </w:num>
  <w:num w:numId="39">
    <w:abstractNumId w:val="37"/>
  </w:num>
  <w:num w:numId="40">
    <w:abstractNumId w:val="2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75359"/>
    <w:rsid w:val="001B3BEF"/>
    <w:rsid w:val="001D2195"/>
    <w:rsid w:val="001F0600"/>
    <w:rsid w:val="0021276E"/>
    <w:rsid w:val="002545F2"/>
    <w:rsid w:val="002562AA"/>
    <w:rsid w:val="002739E3"/>
    <w:rsid w:val="002B3B2B"/>
    <w:rsid w:val="002F3A18"/>
    <w:rsid w:val="002F6DF2"/>
    <w:rsid w:val="003103DD"/>
    <w:rsid w:val="00342454"/>
    <w:rsid w:val="0034295E"/>
    <w:rsid w:val="00343DD7"/>
    <w:rsid w:val="00351FB6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615A3"/>
    <w:rsid w:val="00593555"/>
    <w:rsid w:val="005A0FCB"/>
    <w:rsid w:val="005A500A"/>
    <w:rsid w:val="005D14F2"/>
    <w:rsid w:val="00640CA8"/>
    <w:rsid w:val="00665005"/>
    <w:rsid w:val="00675A7E"/>
    <w:rsid w:val="006820F0"/>
    <w:rsid w:val="00697E7E"/>
    <w:rsid w:val="006D32E3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E2FB2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91D0C"/>
    <w:rsid w:val="009A2941"/>
    <w:rsid w:val="009A6E9A"/>
    <w:rsid w:val="009B75CD"/>
    <w:rsid w:val="009C0DAD"/>
    <w:rsid w:val="00A234F6"/>
    <w:rsid w:val="00A47D5C"/>
    <w:rsid w:val="00A51EC8"/>
    <w:rsid w:val="00AB1C0D"/>
    <w:rsid w:val="00AC1243"/>
    <w:rsid w:val="00AE05C4"/>
    <w:rsid w:val="00AE3482"/>
    <w:rsid w:val="00AE6943"/>
    <w:rsid w:val="00B11F77"/>
    <w:rsid w:val="00B44C3D"/>
    <w:rsid w:val="00B765C7"/>
    <w:rsid w:val="00BE1AE4"/>
    <w:rsid w:val="00C03E48"/>
    <w:rsid w:val="00C30474"/>
    <w:rsid w:val="00C40FE5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71BB2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B04ABFA-DAC5-4DE9-84F7-DA3D42C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EABD-52AE-470D-B5D4-958A76C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2015-11-05T13:50:00Z</dcterms:created>
  <dcterms:modified xsi:type="dcterms:W3CDTF">2015-11-05T13:50:00Z</dcterms:modified>
</cp:coreProperties>
</file>