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85" w:rsidRPr="00D40DC0" w:rsidRDefault="00367525" w:rsidP="00E45D85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6582C" wp14:editId="6FA184DF">
                <wp:simplePos x="0" y="0"/>
                <wp:positionH relativeFrom="page">
                  <wp:posOffset>533400</wp:posOffset>
                </wp:positionH>
                <wp:positionV relativeFrom="page">
                  <wp:posOffset>466725</wp:posOffset>
                </wp:positionV>
                <wp:extent cx="4829175" cy="9334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41D" w:rsidRDefault="006473F3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KOŠICE</w:t>
                            </w:r>
                            <w:bookmarkStart w:id="0" w:name="_GoBack"/>
                            <w:bookmarkEnd w:id="0"/>
                            <w:r w:rsidR="0041741D" w:rsidRPr="0041741D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– Register partnerov verejného sektora z pohľadu verejného obstaráva</w:t>
                            </w:r>
                            <w:r w:rsidR="00B204A4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nia</w:t>
                            </w:r>
                            <w:r w:rsidR="0041741D" w:rsidRPr="0041741D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</w:p>
                          <w:p w:rsidR="0041741D" w:rsidRDefault="0041741D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7579A4" w:rsidRPr="00303380" w:rsidRDefault="00B75915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41792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64C6C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B204A4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6</w:t>
                            </w:r>
                            <w:r w:rsidR="002A5008" w:rsidRPr="0030338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303380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2pt;margin-top:36.75pt;width:380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" filled="f" stroked="f">
                <v:textbox inset="0,0,0,0">
                  <w:txbxContent>
                    <w:p w:rsidR="0041741D" w:rsidRDefault="006473F3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KOŠICE</w:t>
                      </w:r>
                      <w:bookmarkStart w:id="1" w:name="_GoBack"/>
                      <w:bookmarkEnd w:id="1"/>
                      <w:r w:rsidR="0041741D" w:rsidRPr="0041741D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– Register partnerov verejného sektora z pohľadu verejného obstaráva</w:t>
                      </w:r>
                      <w:r w:rsidR="00B204A4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nia</w:t>
                      </w:r>
                      <w:r w:rsidR="0041741D" w:rsidRPr="0041741D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</w:p>
                    <w:p w:rsidR="0041741D" w:rsidRDefault="0041741D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7579A4" w:rsidRPr="00303380" w:rsidRDefault="00B75915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41792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64C6C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B204A4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6</w:t>
                      </w:r>
                      <w:r w:rsidR="002A5008" w:rsidRPr="0030338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303380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46F1" w:rsidRPr="00303380">
        <w:rPr>
          <w:rFonts w:ascii="Eurostile T OT" w:hAnsi="Eurostile T OT" w:cs="Calibri"/>
          <w:b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346A4" wp14:editId="3B69BD26">
                <wp:simplePos x="0" y="0"/>
                <wp:positionH relativeFrom="page">
                  <wp:posOffset>5430302</wp:posOffset>
                </wp:positionH>
                <wp:positionV relativeFrom="page">
                  <wp:posOffset>936839</wp:posOffset>
                </wp:positionV>
                <wp:extent cx="1630908" cy="291402"/>
                <wp:effectExtent l="0" t="0" r="7620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29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F1" w:rsidRPr="003E419B" w:rsidRDefault="00C946F1" w:rsidP="00C946F1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</w:rPr>
                            </w:pPr>
                          </w:p>
                          <w:p w:rsidR="00C946F1" w:rsidRPr="00A51EC8" w:rsidRDefault="00C946F1" w:rsidP="00C946F1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427.6pt;margin-top:73.75pt;width:128.4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" filled="f" stroked="f">
                <v:textbox inset="0,0,0,0">
                  <w:txbxContent>
                    <w:p w:rsidR="00C946F1" w:rsidRPr="003E419B" w:rsidRDefault="00C946F1" w:rsidP="00C946F1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</w:rPr>
                      </w:pPr>
                    </w:p>
                    <w:p w:rsidR="00C946F1" w:rsidRPr="00A51EC8" w:rsidRDefault="00C946F1" w:rsidP="00C946F1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41D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Helena Polónyi</w:t>
      </w:r>
    </w:p>
    <w:p w:rsidR="0041741D" w:rsidRDefault="0041741D" w:rsidP="0041741D">
      <w:pPr>
        <w:rPr>
          <w:rFonts w:ascii="Eurostile T OT" w:hAnsi="Eurostile T OT" w:cs="Calibri"/>
          <w:noProof/>
          <w:sz w:val="22"/>
          <w:szCs w:val="22"/>
          <w:lang w:val="sk-SK"/>
        </w:rPr>
      </w:pPr>
      <w:r w:rsidRPr="005A392E">
        <w:rPr>
          <w:rFonts w:ascii="Eurostile T OT" w:hAnsi="Eurostile T OT" w:cs="Calibri"/>
          <w:noProof/>
          <w:sz w:val="22"/>
          <w:szCs w:val="22"/>
          <w:lang w:val="sk-SK"/>
        </w:rPr>
        <w:t>Uznávaná dlhoročná odborníčka pre oblasť verejného obstarávania a oblasť systémov manažérstv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>a kvality, environmentu a BOZP.</w:t>
      </w:r>
    </w:p>
    <w:p w:rsidR="00090EBC" w:rsidRDefault="00090EBC" w:rsidP="0041741D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41741D" w:rsidRDefault="00B75915" w:rsidP="0041741D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96</w:t>
      </w:r>
      <w:r w:rsidR="0041741D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6473F3" w:rsidRPr="006473F3" w:rsidRDefault="006473F3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lang w:val="sk-SK"/>
        </w:rPr>
      </w:pPr>
      <w:proofErr w:type="spellStart"/>
      <w:r w:rsidRPr="006473F3">
        <w:rPr>
          <w:rFonts w:ascii="Eurostile T OT" w:hAnsi="Eurostile T OT" w:cs="Calibri"/>
          <w:b/>
          <w:bCs/>
          <w:lang w:val="sk-SK"/>
        </w:rPr>
        <w:t>Kultúrno</w:t>
      </w:r>
      <w:proofErr w:type="spellEnd"/>
      <w:r w:rsidRPr="006473F3">
        <w:rPr>
          <w:rFonts w:ascii="Eurostile T OT" w:hAnsi="Eurostile T OT" w:cs="Calibri"/>
          <w:b/>
          <w:bCs/>
          <w:lang w:val="sk-SK"/>
        </w:rPr>
        <w:t xml:space="preserve"> – spoločenské centrum, </w:t>
      </w:r>
      <w:proofErr w:type="spellStart"/>
      <w:r w:rsidRPr="006473F3">
        <w:rPr>
          <w:rFonts w:ascii="Eurostile T OT" w:hAnsi="Eurostile T OT" w:cs="Calibri"/>
          <w:b/>
          <w:bCs/>
          <w:lang w:val="sk-SK"/>
        </w:rPr>
        <w:t>Jedlíková</w:t>
      </w:r>
      <w:proofErr w:type="spellEnd"/>
      <w:r w:rsidRPr="006473F3">
        <w:rPr>
          <w:rFonts w:ascii="Eurostile T OT" w:hAnsi="Eurostile T OT" w:cs="Calibri"/>
          <w:b/>
          <w:bCs/>
          <w:lang w:val="sk-SK"/>
        </w:rPr>
        <w:t xml:space="preserve"> 7, Košice</w:t>
      </w:r>
    </w:p>
    <w:p w:rsidR="007579A4" w:rsidRPr="00303380" w:rsidRDefault="002A5008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školenia</w:t>
      </w:r>
      <w:r w:rsidR="00D2647B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(09:00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– 1</w:t>
      </w:r>
      <w:r w:rsidR="00B204A4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4</w:t>
      </w:r>
      <w:r w:rsidR="00BF27E6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:00</w:t>
      </w:r>
      <w:r w:rsidR="007579A4" w:rsidRPr="00303380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b/>
          <w:sz w:val="22"/>
          <w:szCs w:val="22"/>
          <w:lang w:val="sk-SK"/>
        </w:rPr>
      </w:pPr>
      <w:r w:rsidRPr="0041741D">
        <w:rPr>
          <w:rFonts w:ascii="Eurostile T OT" w:hAnsi="Eurostile T OT"/>
          <w:b/>
          <w:sz w:val="22"/>
          <w:szCs w:val="22"/>
          <w:lang w:val="sk-SK"/>
        </w:rPr>
        <w:t>Všeobecne o registri: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41D">
        <w:rPr>
          <w:rFonts w:ascii="Eurostile T OT" w:hAnsi="Eurostile T OT"/>
          <w:sz w:val="22"/>
          <w:szCs w:val="22"/>
          <w:lang w:val="sk-SK"/>
        </w:rPr>
        <w:t>Čo je to register partnerov verejného sektora?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Komu je register partnerov verejného sektora určený?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Materiálna publicita údajov zapísaných v registri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b/>
          <w:sz w:val="22"/>
          <w:szCs w:val="22"/>
          <w:lang w:val="sk-SK"/>
        </w:rPr>
      </w:pPr>
      <w:r w:rsidRPr="0041741D">
        <w:rPr>
          <w:rFonts w:ascii="Eurostile T OT" w:hAnsi="Eurostile T OT"/>
          <w:b/>
          <w:sz w:val="22"/>
          <w:szCs w:val="22"/>
          <w:lang w:val="sk-SK"/>
        </w:rPr>
        <w:t>Rozsah záväznosti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41D">
        <w:rPr>
          <w:rFonts w:ascii="Eurostile T OT" w:hAnsi="Eurostile T OT"/>
          <w:sz w:val="22"/>
          <w:szCs w:val="22"/>
          <w:lang w:val="sk-SK"/>
        </w:rPr>
        <w:t>Akých transakcií, verejných zdrojov, či majetku sa RPVS týka?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Na koho sa zákon nevzťahuje? Nepovinný zápis do registra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b/>
          <w:sz w:val="22"/>
          <w:szCs w:val="22"/>
          <w:lang w:val="sk-SK"/>
        </w:rPr>
      </w:pPr>
      <w:r w:rsidRPr="0041741D">
        <w:rPr>
          <w:rFonts w:ascii="Eurostile T OT" w:hAnsi="Eurostile T OT"/>
          <w:b/>
          <w:sz w:val="22"/>
          <w:szCs w:val="22"/>
          <w:lang w:val="sk-SK"/>
        </w:rPr>
        <w:t>Partner verejného sektora a oprávnená osoba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41D">
        <w:rPr>
          <w:rFonts w:ascii="Eurostile T OT" w:hAnsi="Eurostile T OT"/>
          <w:sz w:val="22"/>
          <w:szCs w:val="22"/>
          <w:lang w:val="sk-SK"/>
        </w:rPr>
        <w:t>Kto je partner verejného sektora?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Aké povinnosti má partner verejného sektora?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Kto je to oprávnená osoba?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Ako je upravený vzťah PVS a oprávnenej osoby?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Aké má povinnosti oprávnená osoba?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Vylúčenie oprávnenej osoby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Výmaz oprávnenej osoby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b/>
          <w:sz w:val="22"/>
          <w:szCs w:val="22"/>
          <w:lang w:val="sk-SK"/>
        </w:rPr>
      </w:pPr>
      <w:r w:rsidRPr="0041741D">
        <w:rPr>
          <w:rFonts w:ascii="Eurostile T OT" w:hAnsi="Eurostile T OT"/>
          <w:b/>
          <w:sz w:val="22"/>
          <w:szCs w:val="22"/>
          <w:lang w:val="sk-SK"/>
        </w:rPr>
        <w:t>Konečný užívateľ výhod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41D">
        <w:rPr>
          <w:rFonts w:ascii="Eurostile T OT" w:hAnsi="Eurostile T OT"/>
          <w:sz w:val="22"/>
          <w:szCs w:val="22"/>
          <w:lang w:val="sk-SK"/>
        </w:rPr>
        <w:t>Pravidelné overovanie identifikácie KÚV</w:t>
      </w:r>
      <w:r>
        <w:rPr>
          <w:rFonts w:ascii="Eurostile T OT" w:hAnsi="Eurostile T OT"/>
          <w:sz w:val="22"/>
          <w:szCs w:val="22"/>
          <w:lang w:val="sk-SK"/>
        </w:rPr>
        <w:t xml:space="preserve">. </w:t>
      </w:r>
      <w:r w:rsidRPr="0041741D">
        <w:rPr>
          <w:rFonts w:ascii="Eurostile T OT" w:hAnsi="Eurostile T OT"/>
          <w:sz w:val="22"/>
          <w:szCs w:val="22"/>
          <w:lang w:val="sk-SK"/>
        </w:rPr>
        <w:t>Ako sa preukazuje KÚV?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b/>
          <w:sz w:val="22"/>
          <w:szCs w:val="22"/>
          <w:lang w:val="sk-SK"/>
        </w:rPr>
      </w:pPr>
      <w:r w:rsidRPr="0041741D">
        <w:rPr>
          <w:rFonts w:ascii="Eurostile T OT" w:hAnsi="Eurostile T OT"/>
          <w:b/>
          <w:sz w:val="22"/>
          <w:szCs w:val="22"/>
          <w:lang w:val="sk-SK"/>
        </w:rPr>
        <w:t>Konanie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41D">
        <w:rPr>
          <w:rFonts w:ascii="Eurostile T OT" w:hAnsi="Eurostile T OT"/>
          <w:sz w:val="22"/>
          <w:szCs w:val="22"/>
          <w:lang w:val="sk-SK"/>
        </w:rPr>
        <w:t>Ako prebieha registračné konanie?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Kto môže podať návrh na zápis, zmenu alebo výmaz údajov?</w:t>
      </w:r>
      <w:r>
        <w:rPr>
          <w:rFonts w:ascii="Eurostile T OT" w:hAnsi="Eurostile T OT"/>
          <w:sz w:val="22"/>
          <w:szCs w:val="22"/>
          <w:lang w:val="sk-SK"/>
        </w:rPr>
        <w:t xml:space="preserve"> </w:t>
      </w:r>
      <w:r w:rsidRPr="0041741D">
        <w:rPr>
          <w:rFonts w:ascii="Eurostile T OT" w:hAnsi="Eurostile T OT"/>
          <w:sz w:val="22"/>
          <w:szCs w:val="22"/>
          <w:lang w:val="sk-SK"/>
        </w:rPr>
        <w:t>Aké sú povinné prílohy návrhu na zápis?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b/>
          <w:sz w:val="22"/>
          <w:szCs w:val="22"/>
          <w:lang w:val="sk-SK"/>
        </w:rPr>
      </w:pPr>
      <w:r w:rsidRPr="0041741D">
        <w:rPr>
          <w:rFonts w:ascii="Eurostile T OT" w:hAnsi="Eurostile T OT"/>
          <w:b/>
          <w:sz w:val="22"/>
          <w:szCs w:val="22"/>
          <w:lang w:val="sk-SK"/>
        </w:rPr>
        <w:t>Sankcie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sz w:val="22"/>
          <w:szCs w:val="22"/>
          <w:lang w:val="sk-SK"/>
        </w:rPr>
      </w:pPr>
      <w:r w:rsidRPr="0041741D">
        <w:rPr>
          <w:rFonts w:ascii="Eurostile T OT" w:hAnsi="Eurostile T OT"/>
          <w:sz w:val="22"/>
          <w:szCs w:val="22"/>
          <w:lang w:val="sk-SK"/>
        </w:rPr>
        <w:t>Aké sankcie hrozia subjektom verejného sektora?</w:t>
      </w:r>
    </w:p>
    <w:p w:rsidR="0041741D" w:rsidRPr="0041741D" w:rsidRDefault="0041741D" w:rsidP="0041741D">
      <w:pPr>
        <w:pStyle w:val="Odsekzoznamu"/>
        <w:numPr>
          <w:ilvl w:val="0"/>
          <w:numId w:val="17"/>
        </w:numPr>
        <w:autoSpaceDE w:val="0"/>
        <w:autoSpaceDN w:val="0"/>
        <w:adjustRightInd w:val="0"/>
        <w:rPr>
          <w:rFonts w:ascii="Eurostile T OT" w:hAnsi="Eurostile T OT"/>
          <w:b/>
          <w:sz w:val="22"/>
          <w:szCs w:val="22"/>
          <w:lang w:val="sk-SK"/>
        </w:rPr>
      </w:pPr>
      <w:r w:rsidRPr="0041741D">
        <w:rPr>
          <w:rFonts w:ascii="Eurostile T OT" w:hAnsi="Eurostile T OT"/>
          <w:b/>
          <w:sz w:val="22"/>
          <w:szCs w:val="22"/>
          <w:lang w:val="sk-SK"/>
        </w:rPr>
        <w:t xml:space="preserve">Diskusia </w:t>
      </w:r>
    </w:p>
    <w:p w:rsidR="007579A4" w:rsidRPr="00303380" w:rsidRDefault="002A5008" w:rsidP="0041792F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color w:val="F09100"/>
          <w:sz w:val="32"/>
          <w:szCs w:val="32"/>
          <w:lang w:val="sk-SK"/>
        </w:rPr>
      </w:pPr>
      <w:r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PR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>IHLÁŠKA</w:t>
      </w:r>
      <w:r w:rsidR="007579A4" w:rsidRPr="00303380">
        <w:rPr>
          <w:rFonts w:ascii="Eurostile T OT" w:hAnsi="Eurostile T OT" w:cs="Calibri"/>
          <w:b/>
          <w:color w:val="F09100"/>
          <w:sz w:val="32"/>
          <w:szCs w:val="32"/>
          <w:lang w:val="sk-SK"/>
        </w:rPr>
        <w:tab/>
      </w:r>
    </w:p>
    <w:p w:rsidR="007579A4" w:rsidRPr="0041792F" w:rsidRDefault="002A5008" w:rsidP="0041792F">
      <w:pPr>
        <w:autoSpaceDE w:val="0"/>
        <w:autoSpaceDN w:val="0"/>
        <w:adjustRightInd w:val="0"/>
        <w:spacing w:after="120"/>
        <w:jc w:val="both"/>
        <w:rPr>
          <w:rFonts w:ascii="Eurostile T OT" w:hAnsi="Eurostile T OT" w:cs="Calibri"/>
          <w:b/>
          <w:color w:val="F0910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Termín kona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: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B75915">
        <w:rPr>
          <w:rFonts w:ascii="Eurostile T OT" w:hAnsi="Eurostile T OT" w:cs="Calibri"/>
          <w:color w:val="404040"/>
          <w:sz w:val="22"/>
          <w:szCs w:val="22"/>
          <w:lang w:val="sk-SK"/>
        </w:rPr>
        <w:t>7</w:t>
      </w:r>
      <w:r w:rsid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. </w:t>
      </w:r>
      <w:r w:rsidR="00B204A4">
        <w:rPr>
          <w:rFonts w:ascii="Eurostile T OT" w:hAnsi="Eurostile T OT" w:cs="Calibri"/>
          <w:color w:val="404040"/>
          <w:sz w:val="22"/>
          <w:szCs w:val="22"/>
          <w:lang w:val="sk-SK"/>
        </w:rPr>
        <w:t>6</w:t>
      </w:r>
      <w:r w:rsidR="00C45893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2017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Počet osô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b: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3A3F4D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>Meno: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  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Priezvisko: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Mobil: 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Pozícia: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..…………………………. 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 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</w:t>
      </w:r>
    </w:p>
    <w:p w:rsidR="007579A4" w:rsidRPr="0041792F" w:rsidRDefault="003A3F4D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…………………………..       ..…………………………..   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……………</w:t>
      </w:r>
      <w:r w:rsidR="008F6954">
        <w:rPr>
          <w:rFonts w:ascii="Eurostile T OT" w:hAnsi="Eurostile T OT" w:cs="Calibri"/>
          <w:color w:val="404040"/>
          <w:sz w:val="22"/>
          <w:szCs w:val="22"/>
          <w:lang w:val="sk-SK"/>
        </w:rPr>
        <w:t>...</w:t>
      </w:r>
      <w:r>
        <w:rPr>
          <w:rFonts w:ascii="Eurostile T OT" w:hAnsi="Eurostile T OT" w:cs="Calibri"/>
          <w:color w:val="404040"/>
          <w:sz w:val="22"/>
          <w:szCs w:val="22"/>
          <w:lang w:val="sk-SK"/>
        </w:rPr>
        <w:t>…………... ........................................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Obchodné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 m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no:…………………………………………………………………………………………………………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…………………………….</w:t>
      </w:r>
    </w:p>
    <w:p w:rsidR="00D2647B" w:rsidRPr="0041792F" w:rsidRDefault="00D2647B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Ulica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Me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sto……….…………..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 xml:space="preserve">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PSČ…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..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</w:t>
      </w: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7579A4" w:rsidRPr="0041792F" w:rsidRDefault="007579A4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IČ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O…………………………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DIČ…………………………..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ab/>
        <w:t>IČ PDH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:</w:t>
      </w:r>
      <w:r w:rsidR="002A5008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…...………</w:t>
      </w:r>
      <w:r w:rsidR="00D2647B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……………………………….</w:t>
      </w:r>
    </w:p>
    <w:p w:rsidR="00741FB0" w:rsidRPr="0041792F" w:rsidRDefault="00741FB0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</w:p>
    <w:p w:rsidR="00E5176E" w:rsidRPr="0041792F" w:rsidRDefault="002A5008" w:rsidP="0041792F">
      <w:pPr>
        <w:jc w:val="both"/>
        <w:rPr>
          <w:rFonts w:ascii="Eurostile T OT" w:hAnsi="Eurostile T OT" w:cs="Calibri"/>
          <w:color w:val="404040"/>
          <w:sz w:val="22"/>
          <w:szCs w:val="22"/>
          <w:lang w:val="sk-SK"/>
        </w:rPr>
      </w:pP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 xml:space="preserve">Tel.: ……………………………………………………………………………..   </w:t>
      </w:r>
      <w:r w:rsidR="007579A4"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Email:…</w:t>
      </w:r>
      <w:r w:rsidRPr="0041792F">
        <w:rPr>
          <w:rFonts w:ascii="Eurostile T OT" w:hAnsi="Eurostile T OT" w:cs="Calibri"/>
          <w:color w:val="404040"/>
          <w:sz w:val="22"/>
          <w:szCs w:val="22"/>
          <w:lang w:val="sk-SK"/>
        </w:rPr>
        <w:t>………………………………………………………………</w:t>
      </w:r>
    </w:p>
    <w:p w:rsidR="002A5008" w:rsidRPr="008F6954" w:rsidRDefault="003A3F4D" w:rsidP="002A5008">
      <w:pPr>
        <w:jc w:val="both"/>
        <w:rPr>
          <w:rFonts w:ascii="Eurostile T OT" w:hAnsi="Eurostile T OT" w:cs="Calibri"/>
          <w:b/>
          <w:color w:val="FF0000"/>
          <w:sz w:val="18"/>
          <w:szCs w:val="18"/>
          <w:lang w:val="sk-SK"/>
        </w:rPr>
      </w:pPr>
      <w:r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Cena za 1 </w:t>
      </w:r>
      <w:r w:rsidR="00B75915">
        <w:rPr>
          <w:rFonts w:ascii="Eurostile T OT" w:hAnsi="Eurostile T OT" w:cs="Calibri"/>
          <w:color w:val="000000"/>
          <w:sz w:val="18"/>
          <w:szCs w:val="18"/>
          <w:lang w:val="sk-SK"/>
        </w:rPr>
        <w:t>osobu 96</w:t>
      </w:r>
      <w:r w:rsidR="002A5008"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 xml:space="preserve">,- Eur s DPH. Prijatá prihláška je považovaná za záväznú objednávku. Účastník môže zrušiť účasť najneskôr 5 dní pred zahájením školenia. Storno poplatok činí 70 % z ceny účastníckeho poplatku. Pri neskoršom odhlásení alebo neúčasti celá čiastka prepadá. Delegujte včas náhradného účastníka, aby ste zabránili prepadnutiu čiastky za účastnícky poplatok. </w:t>
      </w:r>
      <w:r w:rsidR="002A5008" w:rsidRPr="008F6954">
        <w:rPr>
          <w:rFonts w:ascii="Eurostile T OT" w:hAnsi="Eurostile T OT" w:cs="Calibri"/>
          <w:b/>
          <w:color w:val="FF0000"/>
          <w:sz w:val="18"/>
          <w:szCs w:val="18"/>
          <w:lang w:val="sk-SK"/>
        </w:rPr>
        <w:t xml:space="preserve">Nezaplatenie zálohovej faktúry nie je považované za riadne storno prihlášky! </w:t>
      </w:r>
    </w:p>
    <w:p w:rsidR="00090EBC" w:rsidRDefault="002A5008" w:rsidP="00090EBC">
      <w:pPr>
        <w:jc w:val="both"/>
        <w:rPr>
          <w:rFonts w:ascii="Eurostile T OT" w:hAnsi="Eurostile T OT" w:cs="Calibri"/>
          <w:color w:val="000000"/>
          <w:sz w:val="18"/>
          <w:szCs w:val="18"/>
          <w:lang w:val="sk-SK"/>
        </w:rPr>
      </w:pPr>
      <w:r w:rsidRPr="00303380">
        <w:rPr>
          <w:rFonts w:ascii="Eurostile T OT" w:hAnsi="Eurostile T OT" w:cs="Calibri"/>
          <w:color w:val="000000"/>
          <w:sz w:val="18"/>
          <w:szCs w:val="18"/>
          <w:lang w:val="sk-SK"/>
        </w:rPr>
        <w:t>Zmena miesta konania, termínu a prednášajúceho lektora je vyhradená. V cene sú zahrnuté materiály pre účastníkov, drobné občerstvenie v priebehu dňa a stravný lístok na obed.</w:t>
      </w:r>
    </w:p>
    <w:p w:rsidR="00436A16" w:rsidRPr="00303380" w:rsidRDefault="002A5008" w:rsidP="00090EBC">
      <w:pPr>
        <w:jc w:val="center"/>
        <w:rPr>
          <w:rFonts w:ascii="Eurostile T OT" w:hAnsi="Eurostile T OT" w:cs="Calibri"/>
          <w:b/>
          <w:color w:val="000000"/>
          <w:sz w:val="20"/>
          <w:szCs w:val="18"/>
          <w:u w:val="single"/>
          <w:lang w:val="sk-SK"/>
        </w:rPr>
      </w:pP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V prípade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zá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ujmu o tento seminár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zašl</w:t>
      </w:r>
      <w:r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>ite vyplnenú prihlášku alebo</w:t>
      </w:r>
      <w:r w:rsidR="00436A16" w:rsidRPr="00303380">
        <w:rPr>
          <w:rFonts w:ascii="Eurostile T OT" w:hAnsi="Eurostile T OT" w:cs="Calibri"/>
          <w:b/>
          <w:color w:val="000000"/>
          <w:sz w:val="22"/>
          <w:szCs w:val="18"/>
          <w:lang w:val="sk-SK"/>
        </w:rPr>
        <w:t xml:space="preserve"> nás kontaktujte na e-mail </w:t>
      </w:r>
      <w:r w:rsidRPr="00303380">
        <w:rPr>
          <w:rFonts w:ascii="Eurostile T OT" w:hAnsi="Eurostile T OT" w:cs="Calibri"/>
          <w:b/>
          <w:sz w:val="22"/>
          <w:szCs w:val="18"/>
          <w:u w:val="single"/>
          <w:lang w:val="sk-SK"/>
        </w:rPr>
        <w:t>vzdelavanie@otidea.sk</w:t>
      </w:r>
    </w:p>
    <w:sectPr w:rsidR="00436A16" w:rsidRPr="00303380" w:rsidSect="009125CD">
      <w:headerReference w:type="default" r:id="rId8"/>
      <w:footerReference w:type="default" r:id="rId9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E4" w:rsidRDefault="007F49E4" w:rsidP="00506234">
      <w:r>
        <w:separator/>
      </w:r>
    </w:p>
  </w:endnote>
  <w:endnote w:type="continuationSeparator" w:id="0">
    <w:p w:rsidR="007F49E4" w:rsidRDefault="007F49E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54" w:rsidRDefault="00695F54" w:rsidP="00695F54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7BB19F5F" wp14:editId="683BEFD4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695F54" w:rsidRDefault="00695F54" w:rsidP="00695F54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695F54" w:rsidRDefault="00695F54" w:rsidP="00695F54">
    <w:pPr>
      <w:pStyle w:val="Pta"/>
    </w:pP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E4" w:rsidRDefault="007F49E4" w:rsidP="00506234">
      <w:r>
        <w:separator/>
      </w:r>
    </w:p>
  </w:footnote>
  <w:footnote w:type="continuationSeparator" w:id="0">
    <w:p w:rsidR="007F49E4" w:rsidRDefault="007F49E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2A5008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14899497" wp14:editId="7D1631E1">
          <wp:simplePos x="0" y="0"/>
          <wp:positionH relativeFrom="column">
            <wp:posOffset>5104130</wp:posOffset>
          </wp:positionH>
          <wp:positionV relativeFrom="paragraph">
            <wp:posOffset>283210</wp:posOffset>
          </wp:positionV>
          <wp:extent cx="1637030" cy="461645"/>
          <wp:effectExtent l="0" t="0" r="1270" b="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D74"/>
    <w:multiLevelType w:val="hybridMultilevel"/>
    <w:tmpl w:val="D1729C3A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AEC"/>
    <w:multiLevelType w:val="multilevel"/>
    <w:tmpl w:val="629E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E7C25"/>
    <w:multiLevelType w:val="hybridMultilevel"/>
    <w:tmpl w:val="7F28B8A6"/>
    <w:lvl w:ilvl="0" w:tplc="427869F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F5386"/>
    <w:multiLevelType w:val="hybridMultilevel"/>
    <w:tmpl w:val="14904362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1417C"/>
    <w:multiLevelType w:val="hybridMultilevel"/>
    <w:tmpl w:val="0C9C2F7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5635323"/>
    <w:multiLevelType w:val="hybridMultilevel"/>
    <w:tmpl w:val="C0DE8BE8"/>
    <w:lvl w:ilvl="0" w:tplc="A76A31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61641C3"/>
    <w:multiLevelType w:val="multilevel"/>
    <w:tmpl w:val="B45E0C8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23AC4"/>
    <w:multiLevelType w:val="hybridMultilevel"/>
    <w:tmpl w:val="633EBB96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A5340"/>
    <w:multiLevelType w:val="hybridMultilevel"/>
    <w:tmpl w:val="F0F4786E"/>
    <w:lvl w:ilvl="0" w:tplc="42786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00FFA"/>
    <w:rsid w:val="000821C0"/>
    <w:rsid w:val="00090EBC"/>
    <w:rsid w:val="000B70FF"/>
    <w:rsid w:val="000F3210"/>
    <w:rsid w:val="00146749"/>
    <w:rsid w:val="0018052E"/>
    <w:rsid w:val="001839B8"/>
    <w:rsid w:val="00192AE4"/>
    <w:rsid w:val="001B2BAE"/>
    <w:rsid w:val="0020312E"/>
    <w:rsid w:val="0021276E"/>
    <w:rsid w:val="002658C8"/>
    <w:rsid w:val="00273C64"/>
    <w:rsid w:val="002A5008"/>
    <w:rsid w:val="00303380"/>
    <w:rsid w:val="00367525"/>
    <w:rsid w:val="003A3F4D"/>
    <w:rsid w:val="003B6491"/>
    <w:rsid w:val="003B7C44"/>
    <w:rsid w:val="003C48CB"/>
    <w:rsid w:val="003F7B43"/>
    <w:rsid w:val="0040380B"/>
    <w:rsid w:val="0041741D"/>
    <w:rsid w:val="0041792F"/>
    <w:rsid w:val="00436A16"/>
    <w:rsid w:val="00446C12"/>
    <w:rsid w:val="0048271F"/>
    <w:rsid w:val="004954A0"/>
    <w:rsid w:val="004A6BB1"/>
    <w:rsid w:val="00506234"/>
    <w:rsid w:val="005108CD"/>
    <w:rsid w:val="00510C0B"/>
    <w:rsid w:val="005531B4"/>
    <w:rsid w:val="005B6F95"/>
    <w:rsid w:val="005C6ADC"/>
    <w:rsid w:val="006473F3"/>
    <w:rsid w:val="00651598"/>
    <w:rsid w:val="006757B3"/>
    <w:rsid w:val="00695F54"/>
    <w:rsid w:val="006A46BA"/>
    <w:rsid w:val="006E14F9"/>
    <w:rsid w:val="00703ACB"/>
    <w:rsid w:val="00741FB0"/>
    <w:rsid w:val="007579A4"/>
    <w:rsid w:val="00771F25"/>
    <w:rsid w:val="007C4D6F"/>
    <w:rsid w:val="007F49E4"/>
    <w:rsid w:val="008409FC"/>
    <w:rsid w:val="008C1B3D"/>
    <w:rsid w:val="008E6627"/>
    <w:rsid w:val="008E7EC7"/>
    <w:rsid w:val="008F6954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5300"/>
    <w:rsid w:val="00AD3035"/>
    <w:rsid w:val="00B12B82"/>
    <w:rsid w:val="00B13AC9"/>
    <w:rsid w:val="00B204A4"/>
    <w:rsid w:val="00B36C1F"/>
    <w:rsid w:val="00B62CF6"/>
    <w:rsid w:val="00B63263"/>
    <w:rsid w:val="00B73CA3"/>
    <w:rsid w:val="00B75915"/>
    <w:rsid w:val="00BA66E0"/>
    <w:rsid w:val="00BC31AB"/>
    <w:rsid w:val="00BF27E6"/>
    <w:rsid w:val="00BF2F65"/>
    <w:rsid w:val="00C253D7"/>
    <w:rsid w:val="00C45893"/>
    <w:rsid w:val="00C824BC"/>
    <w:rsid w:val="00C946F1"/>
    <w:rsid w:val="00CA633E"/>
    <w:rsid w:val="00CC3DC9"/>
    <w:rsid w:val="00CC5B4A"/>
    <w:rsid w:val="00CE520C"/>
    <w:rsid w:val="00D2647B"/>
    <w:rsid w:val="00D64C6C"/>
    <w:rsid w:val="00D71269"/>
    <w:rsid w:val="00D763CB"/>
    <w:rsid w:val="00D87340"/>
    <w:rsid w:val="00E45D85"/>
    <w:rsid w:val="00E5176E"/>
    <w:rsid w:val="00E64E5F"/>
    <w:rsid w:val="00EB01D0"/>
    <w:rsid w:val="00EC1401"/>
    <w:rsid w:val="00EC6AE5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iPriority w:val="99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4</cp:revision>
  <cp:lastPrinted>2015-10-19T08:04:00Z</cp:lastPrinted>
  <dcterms:created xsi:type="dcterms:W3CDTF">2017-04-06T09:45:00Z</dcterms:created>
  <dcterms:modified xsi:type="dcterms:W3CDTF">2017-04-21T11:40:00Z</dcterms:modified>
</cp:coreProperties>
</file>